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77777777" w:rsidR="00E578E5" w:rsidRPr="00CA3B21" w:rsidRDefault="00E578E5" w:rsidP="00E578E5">
      <w:pPr>
        <w:pStyle w:val="Nagwek"/>
        <w:tabs>
          <w:tab w:val="left" w:pos="708"/>
        </w:tabs>
      </w:pPr>
      <w:r w:rsidRPr="00CA3B21">
        <w:tab/>
      </w:r>
      <w:r w:rsidRPr="00CA3B21">
        <w:tab/>
      </w:r>
      <w:r w:rsidRPr="00CA3B21">
        <w:tab/>
      </w:r>
      <w:r w:rsidRPr="00CA3B21">
        <w:tab/>
      </w:r>
    </w:p>
    <w:p w14:paraId="36AB5AC8" w14:textId="77777777" w:rsidR="00CA640B" w:rsidRDefault="00A51FBD" w:rsidP="00FA2D5E">
      <w:pPr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   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  <w:r w:rsidR="00853473">
        <w:rPr>
          <w:rStyle w:val="Pogrubienie"/>
        </w:rPr>
        <w:t xml:space="preserve"> </w:t>
      </w:r>
    </w:p>
    <w:p w14:paraId="66C67D4D" w14:textId="77777777" w:rsidR="00CA3B21" w:rsidRDefault="00853473" w:rsidP="00FA2D5E">
      <w:pPr>
        <w:jc w:val="center"/>
        <w:textAlignment w:val="baseline"/>
        <w:rPr>
          <w:rStyle w:val="Pogrubienie"/>
        </w:rPr>
      </w:pPr>
      <w:r>
        <w:rPr>
          <w:rStyle w:val="Pogrubienie"/>
        </w:rPr>
        <w:t>NAUCZYCIELI – DORADCÓW METODYCZNYCH</w:t>
      </w:r>
    </w:p>
    <w:p w14:paraId="67C1DA39" w14:textId="373EFB00" w:rsidR="00FA2D5E" w:rsidRPr="00CA3B21" w:rsidRDefault="00B15D7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>
        <w:rPr>
          <w:rFonts w:eastAsia="Verdana"/>
          <w:b/>
          <w:color w:val="000000"/>
          <w:sz w:val="20"/>
        </w:rPr>
        <w:t xml:space="preserve">z dnia </w:t>
      </w:r>
      <w:r w:rsidR="00A64144">
        <w:rPr>
          <w:rFonts w:eastAsia="Verdana"/>
          <w:b/>
          <w:color w:val="000000"/>
          <w:sz w:val="20"/>
        </w:rPr>
        <w:t>31</w:t>
      </w:r>
      <w:bookmarkStart w:id="0" w:name="_GoBack"/>
      <w:bookmarkEnd w:id="0"/>
      <w:r w:rsidR="00CA640B">
        <w:rPr>
          <w:rFonts w:eastAsia="Verdana"/>
          <w:b/>
          <w:color w:val="000000"/>
          <w:sz w:val="20"/>
        </w:rPr>
        <w:t xml:space="preserve"> </w:t>
      </w:r>
      <w:r>
        <w:rPr>
          <w:rFonts w:eastAsia="Verdana"/>
          <w:b/>
          <w:color w:val="000000"/>
          <w:sz w:val="20"/>
        </w:rPr>
        <w:t>sierpnia 2021</w:t>
      </w:r>
      <w:r w:rsidR="00CA640B">
        <w:rPr>
          <w:rFonts w:eastAsia="Verdana"/>
          <w:b/>
          <w:color w:val="000000"/>
          <w:sz w:val="20"/>
        </w:rPr>
        <w:t xml:space="preserve"> r. </w:t>
      </w:r>
    </w:p>
    <w:p w14:paraId="12DDA217" w14:textId="77777777" w:rsidR="002C303B" w:rsidRPr="00445322" w:rsidRDefault="00FB1865" w:rsidP="002C303B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FB1865">
        <w:rPr>
          <w:rFonts w:eastAsia="Verdana"/>
          <w:color w:val="000000"/>
        </w:rPr>
        <w:t>Lubuski Kurator Oświaty ogłasza nabór kandydatów na stanowiska nauczycieli – doradców metodyczn</w:t>
      </w:r>
      <w:r w:rsidR="00CC22BD">
        <w:rPr>
          <w:rFonts w:eastAsia="Verdana"/>
          <w:color w:val="000000"/>
        </w:rPr>
        <w:t>ych dla przedmiotów: biologia (</w:t>
      </w:r>
      <w:r w:rsidRPr="00FB1865">
        <w:rPr>
          <w:rFonts w:eastAsia="Verdana"/>
          <w:color w:val="000000"/>
        </w:rPr>
        <w:t>szkoły ponadpodstawowe</w:t>
      </w:r>
      <w:r w:rsidR="00CC22BD">
        <w:rPr>
          <w:rFonts w:eastAsia="Verdana"/>
          <w:color w:val="000000"/>
        </w:rPr>
        <w:t>)</w:t>
      </w:r>
      <w:r w:rsidRPr="00FB1865">
        <w:rPr>
          <w:rFonts w:eastAsia="Verdana"/>
          <w:color w:val="000000"/>
        </w:rPr>
        <w:t xml:space="preserve">, przedmioty artystyczne, chemia, </w:t>
      </w:r>
      <w:r w:rsidR="00A42EDB">
        <w:rPr>
          <w:rFonts w:eastAsia="Verdana"/>
          <w:color w:val="000000"/>
        </w:rPr>
        <w:t xml:space="preserve">doradztwo zawodowe, </w:t>
      </w:r>
      <w:r w:rsidRPr="00FB1865">
        <w:rPr>
          <w:rFonts w:eastAsia="Verdana"/>
          <w:color w:val="000000"/>
        </w:rPr>
        <w:t>geografia, pedagogika specjal</w:t>
      </w:r>
      <w:r w:rsidR="00C36E29">
        <w:rPr>
          <w:rFonts w:eastAsia="Verdana"/>
          <w:color w:val="000000"/>
        </w:rPr>
        <w:t xml:space="preserve">na, fizyka, </w:t>
      </w:r>
      <w:r w:rsidRPr="00FB1865">
        <w:rPr>
          <w:rFonts w:eastAsia="Verdana"/>
          <w:color w:val="000000"/>
        </w:rPr>
        <w:t>matematyka</w:t>
      </w:r>
      <w:r w:rsidR="00CC22BD">
        <w:rPr>
          <w:rFonts w:eastAsia="Verdana"/>
          <w:color w:val="000000"/>
        </w:rPr>
        <w:t xml:space="preserve"> (szkoły podstawowe)</w:t>
      </w:r>
      <w:r w:rsidRPr="00FB1865">
        <w:rPr>
          <w:rFonts w:eastAsia="Verdana"/>
          <w:color w:val="000000"/>
        </w:rPr>
        <w:t>.</w:t>
      </w:r>
      <w:r>
        <w:rPr>
          <w:rFonts w:eastAsia="Verdana"/>
          <w:color w:val="000000"/>
        </w:rPr>
        <w:t xml:space="preserve"> </w:t>
      </w:r>
    </w:p>
    <w:p w14:paraId="5B9FF69D" w14:textId="77777777" w:rsidR="00CA3B21" w:rsidRPr="00CA3B21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WARUNKI PRACY</w:t>
      </w:r>
    </w:p>
    <w:p w14:paraId="22C4CFF6" w14:textId="77777777" w:rsidR="00F7368C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>
        <w:rPr>
          <w:rFonts w:eastAsia="Verdana"/>
          <w:color w:val="000000"/>
          <w:szCs w:val="24"/>
        </w:rPr>
        <w:br/>
      </w:r>
      <w:r w:rsidR="00712037">
        <w:rPr>
          <w:rFonts w:eastAsia="Verdana"/>
          <w:color w:val="000000"/>
          <w:szCs w:val="24"/>
        </w:rPr>
        <w:t>przez Lubuskiego</w:t>
      </w:r>
      <w:r w:rsidRPr="00CA3B21">
        <w:rPr>
          <w:rFonts w:eastAsia="Verdana"/>
          <w:color w:val="000000"/>
          <w:szCs w:val="24"/>
        </w:rPr>
        <w:t xml:space="preserve"> Kuratora Oświaty, w ramach dodatkowej umowy o pracę w publicznej placówce doskonalenia</w:t>
      </w:r>
      <w:r w:rsidR="00712037">
        <w:rPr>
          <w:rFonts w:eastAsia="Verdana"/>
          <w:color w:val="000000"/>
          <w:szCs w:val="24"/>
        </w:rPr>
        <w:t xml:space="preserve"> </w:t>
      </w:r>
      <w:r w:rsidR="00AD0CAF">
        <w:rPr>
          <w:rFonts w:eastAsia="Verdana"/>
          <w:color w:val="000000"/>
          <w:szCs w:val="24"/>
        </w:rPr>
        <w:t xml:space="preserve">nauczycieli </w:t>
      </w:r>
      <w:r w:rsidR="00712037">
        <w:rPr>
          <w:rFonts w:eastAsia="Verdana"/>
          <w:color w:val="000000"/>
          <w:szCs w:val="24"/>
        </w:rPr>
        <w:t>wskazanej przez Lubuskiego</w:t>
      </w:r>
      <w:r w:rsidRPr="00CA3B21">
        <w:rPr>
          <w:rFonts w:eastAsia="Verdana"/>
          <w:color w:val="000000"/>
          <w:szCs w:val="24"/>
        </w:rPr>
        <w:t xml:space="preserve"> Kuratora Oświaty spośród wymienionych niżej placówek:</w:t>
      </w:r>
    </w:p>
    <w:p w14:paraId="736ACB8F" w14:textId="77777777" w:rsidR="003532B4" w:rsidRPr="00386852" w:rsidRDefault="003532B4" w:rsidP="003532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>
        <w:rPr>
          <w:rFonts w:eastAsia="Times New Roman"/>
          <w:szCs w:val="24"/>
          <w:lang w:eastAsia="pl-PL"/>
        </w:rPr>
        <w:br/>
      </w:r>
      <w:r w:rsidRPr="00386852">
        <w:rPr>
          <w:rFonts w:eastAsia="Times New Roman"/>
          <w:szCs w:val="24"/>
          <w:lang w:eastAsia="pl-PL"/>
        </w:rPr>
        <w:t>66-400 Gorzów Wielkopolski;</w:t>
      </w:r>
      <w:r>
        <w:rPr>
          <w:rFonts w:eastAsia="Times New Roman"/>
          <w:szCs w:val="24"/>
          <w:lang w:eastAsia="pl-PL"/>
        </w:rPr>
        <w:t xml:space="preserve"> doradcy o specjalnościach: biologia </w:t>
      </w:r>
      <w:r w:rsidR="007A0026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szkoły ponadpodstawowe</w:t>
      </w:r>
      <w:r w:rsidR="007A0026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 xml:space="preserve">, chemia, matematyka, przedmioty artystyczne. </w:t>
      </w:r>
    </w:p>
    <w:p w14:paraId="631019D1" w14:textId="422F285B" w:rsidR="003532B4" w:rsidRPr="00386852" w:rsidRDefault="003532B4" w:rsidP="003532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>Ośrodek Doskonalenia Nauczycieli w Zielonej Górze ul. C</w:t>
      </w:r>
      <w:r>
        <w:rPr>
          <w:rFonts w:eastAsia="Times New Roman"/>
          <w:szCs w:val="24"/>
          <w:lang w:eastAsia="pl-PL"/>
        </w:rPr>
        <w:t xml:space="preserve">hopina 15A, 65-031 Zielona Góra; doradcy o specjalnościach: </w:t>
      </w:r>
      <w:r w:rsidR="00F956CE">
        <w:rPr>
          <w:rFonts w:eastAsia="Times New Roman"/>
          <w:szCs w:val="24"/>
          <w:lang w:eastAsia="pl-PL"/>
        </w:rPr>
        <w:t xml:space="preserve">doradztwo zawodowe, </w:t>
      </w:r>
      <w:r>
        <w:rPr>
          <w:rFonts w:eastAsia="Times New Roman"/>
          <w:szCs w:val="24"/>
          <w:lang w:eastAsia="pl-PL"/>
        </w:rPr>
        <w:t xml:space="preserve">fizyka, geografia, </w:t>
      </w:r>
      <w:r w:rsidR="00A42EDB">
        <w:rPr>
          <w:rFonts w:eastAsia="Times New Roman"/>
          <w:szCs w:val="24"/>
          <w:lang w:eastAsia="pl-PL"/>
        </w:rPr>
        <w:t>matematyka</w:t>
      </w:r>
      <w:r w:rsidR="00E6004C">
        <w:rPr>
          <w:rFonts w:eastAsia="Times New Roman"/>
          <w:szCs w:val="24"/>
          <w:lang w:eastAsia="pl-PL"/>
        </w:rPr>
        <w:t xml:space="preserve"> (szkoła podstawowa)</w:t>
      </w:r>
      <w:r w:rsidR="00A42EDB">
        <w:rPr>
          <w:rFonts w:eastAsia="Times New Roman"/>
          <w:szCs w:val="24"/>
          <w:lang w:eastAsia="pl-PL"/>
        </w:rPr>
        <w:t xml:space="preserve">, </w:t>
      </w:r>
      <w:r w:rsidR="00E6004C">
        <w:rPr>
          <w:rFonts w:eastAsia="Times New Roman"/>
          <w:szCs w:val="24"/>
          <w:lang w:eastAsia="pl-PL"/>
        </w:rPr>
        <w:t>historia i wos</w:t>
      </w:r>
      <w:r>
        <w:rPr>
          <w:rFonts w:eastAsia="Times New Roman"/>
          <w:szCs w:val="24"/>
          <w:lang w:eastAsia="pl-PL"/>
        </w:rPr>
        <w:t xml:space="preserve">. </w:t>
      </w:r>
    </w:p>
    <w:p w14:paraId="7BBB6447" w14:textId="6165699E" w:rsidR="00CA3B21" w:rsidRPr="00CA3B21" w:rsidRDefault="00CA3B21" w:rsidP="00CA3B21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A3B2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2B65EDBA" w14:textId="77777777"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prowadzenie zajęć edukacyjnych, zajęć otwartych oraz zajęć warsztatowych;</w:t>
      </w:r>
    </w:p>
    <w:p w14:paraId="660E2A7D" w14:textId="598CB083"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2895B85" w14:textId="77777777"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02DED0D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Narodowej z dnia </w:t>
      </w:r>
      <w:r w:rsidR="005704E1">
        <w:rPr>
          <w:rFonts w:eastAsia="Verdana"/>
          <w:color w:val="000000"/>
          <w:szCs w:val="24"/>
        </w:rPr>
        <w:t>1 sierpnia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5704E1">
        <w:rPr>
          <w:rFonts w:eastAsia="Verdana"/>
          <w:color w:val="000000"/>
          <w:szCs w:val="24"/>
        </w:rPr>
        <w:t>17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1F6459D4" w14:textId="77777777"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2B5FC64E" w14:textId="77777777" w:rsidR="0026456D" w:rsidRPr="0026456D" w:rsidRDefault="00CA3B21" w:rsidP="0026456D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561A1FAB" w:rsidR="00CA3B21" w:rsidRPr="00CA3B21" w:rsidRDefault="00CA3B21" w:rsidP="003F3D8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</w:p>
    <w:p w14:paraId="3B847956" w14:textId="77777777"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77A54E1C" w:rsidR="00C153C3" w:rsidRPr="00C153C3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255E4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17 września 2021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r.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data: stempla pocztowego/osobistego dostarczenia oferty do urzędu);</w:t>
      </w:r>
    </w:p>
    <w:p w14:paraId="1617528F" w14:textId="77777777" w:rsidR="00CA3B21" w:rsidRPr="00CA3B21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26456D">
      <w:pPr>
        <w:pStyle w:val="PKTpunkt"/>
        <w:spacing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26456D">
      <w:pPr>
        <w:pStyle w:val="PKTpunkt"/>
        <w:numPr>
          <w:ilvl w:val="0"/>
          <w:numId w:val="4"/>
        </w:numPr>
        <w:spacing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45530DE8" w14:textId="77777777"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6ECC" w14:textId="77777777" w:rsidR="004C65E1" w:rsidRDefault="004C65E1" w:rsidP="00236BC1">
      <w:r>
        <w:separator/>
      </w:r>
    </w:p>
  </w:endnote>
  <w:endnote w:type="continuationSeparator" w:id="0">
    <w:p w14:paraId="23B36ED0" w14:textId="77777777" w:rsidR="004C65E1" w:rsidRDefault="004C65E1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5EFA" w14:textId="77777777" w:rsidR="004C65E1" w:rsidRDefault="004C65E1" w:rsidP="00236BC1">
      <w:r>
        <w:separator/>
      </w:r>
    </w:p>
  </w:footnote>
  <w:footnote w:type="continuationSeparator" w:id="0">
    <w:p w14:paraId="656DB129" w14:textId="77777777" w:rsidR="004C65E1" w:rsidRDefault="004C65E1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47E8"/>
    <w:rsid w:val="000D53D8"/>
    <w:rsid w:val="000E1F47"/>
    <w:rsid w:val="000E3C80"/>
    <w:rsid w:val="000F1498"/>
    <w:rsid w:val="00142D89"/>
    <w:rsid w:val="00144E2F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345C4"/>
    <w:rsid w:val="00236BC1"/>
    <w:rsid w:val="00255E46"/>
    <w:rsid w:val="0026456D"/>
    <w:rsid w:val="00272938"/>
    <w:rsid w:val="00276F8F"/>
    <w:rsid w:val="00291005"/>
    <w:rsid w:val="002C303B"/>
    <w:rsid w:val="003038A1"/>
    <w:rsid w:val="00312DB7"/>
    <w:rsid w:val="0032261B"/>
    <w:rsid w:val="003532B4"/>
    <w:rsid w:val="00361A01"/>
    <w:rsid w:val="0038043E"/>
    <w:rsid w:val="003A28BB"/>
    <w:rsid w:val="003C2376"/>
    <w:rsid w:val="003D2AF9"/>
    <w:rsid w:val="003D4343"/>
    <w:rsid w:val="003D4497"/>
    <w:rsid w:val="003D5FCE"/>
    <w:rsid w:val="003F3D81"/>
    <w:rsid w:val="003F79A2"/>
    <w:rsid w:val="0040195A"/>
    <w:rsid w:val="0040477B"/>
    <w:rsid w:val="00424C2D"/>
    <w:rsid w:val="00436B22"/>
    <w:rsid w:val="004404EC"/>
    <w:rsid w:val="00452615"/>
    <w:rsid w:val="004A224A"/>
    <w:rsid w:val="004A3AA1"/>
    <w:rsid w:val="004C65E1"/>
    <w:rsid w:val="004D57D7"/>
    <w:rsid w:val="004E0C3F"/>
    <w:rsid w:val="004E52F2"/>
    <w:rsid w:val="004E5B6A"/>
    <w:rsid w:val="004F41B4"/>
    <w:rsid w:val="00501553"/>
    <w:rsid w:val="00532542"/>
    <w:rsid w:val="00535561"/>
    <w:rsid w:val="005426F3"/>
    <w:rsid w:val="00546AA4"/>
    <w:rsid w:val="00562E23"/>
    <w:rsid w:val="00563843"/>
    <w:rsid w:val="005704E1"/>
    <w:rsid w:val="00571FED"/>
    <w:rsid w:val="005760E4"/>
    <w:rsid w:val="005778C1"/>
    <w:rsid w:val="00583026"/>
    <w:rsid w:val="0058578A"/>
    <w:rsid w:val="005C526A"/>
    <w:rsid w:val="005D5BDE"/>
    <w:rsid w:val="005D6A3A"/>
    <w:rsid w:val="005E6790"/>
    <w:rsid w:val="005F139A"/>
    <w:rsid w:val="006069AE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7015A1"/>
    <w:rsid w:val="00712037"/>
    <w:rsid w:val="00712679"/>
    <w:rsid w:val="007167D5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7AB4"/>
    <w:rsid w:val="008B36E7"/>
    <w:rsid w:val="008B4C0B"/>
    <w:rsid w:val="008B73C7"/>
    <w:rsid w:val="008D1813"/>
    <w:rsid w:val="008D4367"/>
    <w:rsid w:val="008D5465"/>
    <w:rsid w:val="008D6715"/>
    <w:rsid w:val="008E60B4"/>
    <w:rsid w:val="008F7681"/>
    <w:rsid w:val="009102F5"/>
    <w:rsid w:val="00910D08"/>
    <w:rsid w:val="00926119"/>
    <w:rsid w:val="0093027D"/>
    <w:rsid w:val="009343D0"/>
    <w:rsid w:val="00934771"/>
    <w:rsid w:val="009557BD"/>
    <w:rsid w:val="00963C43"/>
    <w:rsid w:val="0096777A"/>
    <w:rsid w:val="00982250"/>
    <w:rsid w:val="009B747D"/>
    <w:rsid w:val="009C1199"/>
    <w:rsid w:val="009C43BC"/>
    <w:rsid w:val="009E0B81"/>
    <w:rsid w:val="009E1551"/>
    <w:rsid w:val="009E6D5B"/>
    <w:rsid w:val="009F2D71"/>
    <w:rsid w:val="009F2F3F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923F3"/>
    <w:rsid w:val="00AA40F1"/>
    <w:rsid w:val="00AA51B7"/>
    <w:rsid w:val="00AC0DA4"/>
    <w:rsid w:val="00AC65B3"/>
    <w:rsid w:val="00AD0CAF"/>
    <w:rsid w:val="00AE06AC"/>
    <w:rsid w:val="00AE2612"/>
    <w:rsid w:val="00AE5F38"/>
    <w:rsid w:val="00AF7E98"/>
    <w:rsid w:val="00B065F5"/>
    <w:rsid w:val="00B06CE7"/>
    <w:rsid w:val="00B148A5"/>
    <w:rsid w:val="00B15D7E"/>
    <w:rsid w:val="00B346E5"/>
    <w:rsid w:val="00B36ED4"/>
    <w:rsid w:val="00B43F19"/>
    <w:rsid w:val="00B55FB0"/>
    <w:rsid w:val="00B610B9"/>
    <w:rsid w:val="00B94CE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73544"/>
    <w:rsid w:val="00C81E61"/>
    <w:rsid w:val="00C967E4"/>
    <w:rsid w:val="00CA3B21"/>
    <w:rsid w:val="00CA640B"/>
    <w:rsid w:val="00CC22BD"/>
    <w:rsid w:val="00CC237C"/>
    <w:rsid w:val="00CC6536"/>
    <w:rsid w:val="00CD03CB"/>
    <w:rsid w:val="00CD2D11"/>
    <w:rsid w:val="00D01307"/>
    <w:rsid w:val="00D23CFD"/>
    <w:rsid w:val="00D333AF"/>
    <w:rsid w:val="00D67AE4"/>
    <w:rsid w:val="00D71827"/>
    <w:rsid w:val="00D87C07"/>
    <w:rsid w:val="00D92D85"/>
    <w:rsid w:val="00D94BCC"/>
    <w:rsid w:val="00DB0627"/>
    <w:rsid w:val="00DB6112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220FB"/>
    <w:rsid w:val="00F32D48"/>
    <w:rsid w:val="00F32F1F"/>
    <w:rsid w:val="00F36A43"/>
    <w:rsid w:val="00F45FB2"/>
    <w:rsid w:val="00F555E4"/>
    <w:rsid w:val="00F70A34"/>
    <w:rsid w:val="00F7368C"/>
    <w:rsid w:val="00F83915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1B4A-4647-4033-864C-E95CD94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Piotr Gąsiorek</cp:lastModifiedBy>
  <cp:revision>3</cp:revision>
  <cp:lastPrinted>2019-08-13T12:21:00Z</cp:lastPrinted>
  <dcterms:created xsi:type="dcterms:W3CDTF">2021-08-31T06:18:00Z</dcterms:created>
  <dcterms:modified xsi:type="dcterms:W3CDTF">2021-08-31T06:19:00Z</dcterms:modified>
</cp:coreProperties>
</file>