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  <w:r w:rsidR="00F44C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!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>Poniżej podajemy inf</w:t>
      </w:r>
      <w:r w:rsidR="00207A82">
        <w:t xml:space="preserve">ormacje dotyczące prawidłowego </w:t>
      </w:r>
      <w:r>
        <w:t xml:space="preserve">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</w:t>
      </w:r>
      <w:r w:rsidR="00F44C79">
        <w:br/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</w:t>
      </w:r>
      <w:r w:rsidR="00207A82">
        <w:rPr>
          <w:b/>
          <w:u w:val="single"/>
        </w:rPr>
        <w:t>2</w:t>
      </w:r>
      <w:r w:rsidR="00F44C79">
        <w:rPr>
          <w:b/>
          <w:u w:val="single"/>
        </w:rPr>
        <w:t>1</w:t>
      </w:r>
      <w:r w:rsidR="00724756">
        <w:rPr>
          <w:b/>
          <w:u w:val="single"/>
        </w:rPr>
        <w:t xml:space="preserve">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>w terminie do dnia 31 grudnia 20</w:t>
      </w:r>
      <w:r w:rsidR="00F44C79">
        <w:rPr>
          <w:b/>
          <w:u w:val="single"/>
        </w:rPr>
        <w:t>20</w:t>
      </w:r>
      <w:r w:rsidRPr="00067EEA">
        <w:rPr>
          <w:b/>
          <w:u w:val="single"/>
        </w:rPr>
        <w:t xml:space="preserve"> 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</w:t>
      </w:r>
      <w:r w:rsidR="00C51599">
        <w:t xml:space="preserve"> – można powtórzyć tabelę kilka razy</w:t>
      </w:r>
      <w:r w:rsidR="00E07304">
        <w:t>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F44C7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F44C79" w:rsidRPr="00A200F4" w:rsidTr="00F44C7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  <w:p w:rsidR="00F44C79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F44C79" w:rsidRPr="00A200F4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F44C79" w:rsidRPr="00A200F4" w:rsidRDefault="00F44C79" w:rsidP="00F44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Pr="00A200F4" w:rsidRDefault="00F44C79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80101 – szkoła podstawowa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 xml:space="preserve">80102 - </w:t>
            </w:r>
            <w:r w:rsidRPr="00F44C79">
              <w:rPr>
                <w:lang w:eastAsia="pl-PL"/>
              </w:rPr>
              <w:t>szkoła podstawowa specjalna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80115</w:t>
            </w:r>
            <w:r>
              <w:rPr>
                <w:lang w:eastAsia="pl-PL"/>
              </w:rPr>
              <w:t xml:space="preserve"> - t</w:t>
            </w:r>
            <w:r w:rsidRPr="00F44C79">
              <w:rPr>
                <w:lang w:eastAsia="pl-PL"/>
              </w:rPr>
              <w:t>echnika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>80117 –</w:t>
            </w:r>
            <w:r>
              <w:rPr>
                <w:lang w:eastAsia="pl-PL"/>
              </w:rPr>
              <w:t xml:space="preserve"> b</w:t>
            </w:r>
            <w:r w:rsidRPr="00F44C79">
              <w:rPr>
                <w:lang w:eastAsia="pl-PL"/>
              </w:rPr>
              <w:t>ranżowe szkoły I stopnia</w:t>
            </w:r>
          </w:p>
          <w:p w:rsidR="00F44C79" w:rsidRPr="00F44C79" w:rsidRDefault="00F44C79" w:rsidP="008C1AE6">
            <w:pPr>
              <w:rPr>
                <w:lang w:eastAsia="pl-PL"/>
              </w:rPr>
            </w:pPr>
            <w:r w:rsidRPr="00F44C79">
              <w:rPr>
                <w:lang w:eastAsia="pl-PL"/>
              </w:rPr>
              <w:t xml:space="preserve">80120 – </w:t>
            </w:r>
            <w:r>
              <w:rPr>
                <w:lang w:eastAsia="pl-PL"/>
              </w:rPr>
              <w:t>l</w:t>
            </w:r>
            <w:r w:rsidRPr="00F44C79">
              <w:rPr>
                <w:lang w:eastAsia="pl-PL"/>
              </w:rPr>
              <w:t>icea ogólnokształcące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C79" w:rsidRPr="00F44C79" w:rsidRDefault="00F44C79" w:rsidP="008C1AE6">
            <w:r w:rsidRPr="00F44C79">
              <w:rPr>
                <w:rFonts w:ascii="Calibri" w:eastAsia="Times New Roman" w:hAnsi="Calibri"/>
                <w:color w:val="000000"/>
                <w:lang w:eastAsia="pl-PL"/>
              </w:rPr>
              <w:t>2030</w:t>
            </w:r>
            <w:r w:rsidRPr="00F44C79">
              <w:t xml:space="preserve"> - Własne zadania bieżące gmin (związków gmin)</w:t>
            </w:r>
          </w:p>
          <w:p w:rsidR="00F44C79" w:rsidRPr="00F44C79" w:rsidRDefault="00F44C79" w:rsidP="008C1AE6">
            <w:r w:rsidRPr="00F44C79">
              <w:rPr>
                <w:rFonts w:ascii="Calibri" w:eastAsia="Times New Roman" w:hAnsi="Calibri"/>
                <w:color w:val="000000"/>
                <w:lang w:eastAsia="pl-PL"/>
              </w:rPr>
              <w:t xml:space="preserve">2130 - </w:t>
            </w:r>
            <w:r w:rsidRPr="00F44C79">
              <w:t>Zadania własne powiatu</w:t>
            </w:r>
          </w:p>
          <w:p w:rsidR="00F44C79" w:rsidRPr="00F44C79" w:rsidRDefault="00F44C79" w:rsidP="008C1AE6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 w:rsidRPr="00F44C79">
              <w:t>2230 - Zadania własne samorządu województwa</w:t>
            </w:r>
          </w:p>
          <w:p w:rsidR="00F44C79" w:rsidRPr="00F44C79" w:rsidRDefault="00F44C79" w:rsidP="008C1AE6">
            <w:pPr>
              <w:rPr>
                <w:rFonts w:ascii="Calibri" w:eastAsia="Times New Roman" w:hAnsi="Calibri"/>
                <w:color w:val="000000"/>
                <w:lang w:eastAsia="pl-PL"/>
              </w:rPr>
            </w:pPr>
            <w:r w:rsidRPr="00F44C79">
              <w:t>2820 - Stowarzyszenia</w:t>
            </w: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CB7645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E07304">
        <w:t xml:space="preserve"> -</w:t>
      </w:r>
      <w:r w:rsidR="00E07304" w:rsidRPr="00EC164B">
        <w:rPr>
          <w:b/>
        </w:rPr>
        <w:t xml:space="preserve"> </w:t>
      </w:r>
      <w:r w:rsidR="00E07304">
        <w:rPr>
          <w:b/>
        </w:rPr>
        <w:t>n</w:t>
      </w:r>
      <w:r w:rsidR="00E07304" w:rsidRPr="00EC164B">
        <w:rPr>
          <w:b/>
        </w:rPr>
        <w:t>iepotrzebne skreślić</w:t>
      </w:r>
      <w:r w:rsidR="00E07304">
        <w:rPr>
          <w:b/>
        </w:rPr>
        <w:t>*</w:t>
      </w:r>
      <w:r w:rsidR="00584D9C">
        <w:t xml:space="preserve">: </w:t>
      </w:r>
    </w:p>
    <w:p w:rsidR="00C51599" w:rsidRDefault="00C51599" w:rsidP="00D114A1">
      <w:pPr>
        <w:spacing w:after="0" w:line="240" w:lineRule="auto"/>
        <w:jc w:val="both"/>
      </w:pPr>
      <w:r>
        <w:t xml:space="preserve">1) komputery przenośne (laptopy) wraz ze sprzętem umożliwiającym przetwarzanie wizerunku i głosu udostępnianego przez ucznia lub nauczyciela w czasie rzeczywistym za pośrednictwem transmisji audiowizualnej, </w:t>
      </w:r>
    </w:p>
    <w:p w:rsidR="00CF34FA" w:rsidRDefault="00C51599" w:rsidP="00CF34FA">
      <w:pPr>
        <w:spacing w:after="0" w:line="240" w:lineRule="auto"/>
        <w:jc w:val="both"/>
      </w:pPr>
      <w:r>
        <w:t xml:space="preserve">2) </w:t>
      </w:r>
      <w:r w:rsidR="00CB7645">
        <w:t>tablic</w:t>
      </w:r>
      <w:r w:rsidR="00E07304">
        <w:t>a</w:t>
      </w:r>
      <w:r w:rsidR="00CB7645">
        <w:t xml:space="preserve"> interaktywn</w:t>
      </w:r>
      <w:r w:rsidR="00E07304">
        <w:t>a*</w:t>
      </w:r>
      <w:r w:rsidR="00CB7645">
        <w:t>: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a)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z projektorem ultrakrótkoogniskowym</w:t>
      </w:r>
      <w:r w:rsidR="00E07304">
        <w:t>*</w:t>
      </w:r>
      <w:r w:rsidR="00CB7645">
        <w:t xml:space="preserve">, 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b)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bez projektora ultrakrótkoogniskowego</w:t>
      </w:r>
      <w:r w:rsidR="00E07304">
        <w:t>*</w:t>
      </w:r>
      <w:r w:rsidR="00CB7645">
        <w:t xml:space="preserve">; </w:t>
      </w:r>
    </w:p>
    <w:p w:rsidR="00CF34FA" w:rsidRDefault="00C51599" w:rsidP="00CF34FA">
      <w:pPr>
        <w:spacing w:after="0" w:line="240" w:lineRule="auto"/>
        <w:jc w:val="both"/>
      </w:pPr>
      <w:r>
        <w:t>3</w:t>
      </w:r>
      <w:r w:rsidR="00CB7645">
        <w:t>) projektor lub projektor ultrakrótkoogniskowy</w:t>
      </w:r>
      <w:r w:rsidR="00E07304">
        <w:t>*</w:t>
      </w:r>
      <w:r w:rsidR="00CB7645">
        <w:t xml:space="preserve">; </w:t>
      </w:r>
    </w:p>
    <w:p w:rsidR="00CF34FA" w:rsidRDefault="00C51599" w:rsidP="00CF34FA">
      <w:pPr>
        <w:spacing w:after="0" w:line="240" w:lineRule="auto"/>
        <w:jc w:val="both"/>
      </w:pPr>
      <w:r>
        <w:t>4</w:t>
      </w:r>
      <w:r w:rsidR="00CB7645">
        <w:t>) głośniki lub inne urządzenia pozwalające na przekaz dźwięku</w:t>
      </w:r>
      <w:r w:rsidR="00E07304">
        <w:t>*</w:t>
      </w:r>
      <w:r w:rsidR="00CB7645">
        <w:t xml:space="preserve">; </w:t>
      </w:r>
    </w:p>
    <w:p w:rsidR="00CB7645" w:rsidRDefault="00C51599" w:rsidP="00CF34FA">
      <w:pPr>
        <w:spacing w:after="0" w:line="240" w:lineRule="auto"/>
        <w:jc w:val="both"/>
      </w:pPr>
      <w:r>
        <w:t>5</w:t>
      </w:r>
      <w:r w:rsidR="00CB7645">
        <w:t>) interaktywny monitor dotykowy o przekątnej ekranu co najmniej 55 cali</w:t>
      </w:r>
      <w:r w:rsidR="00E07304">
        <w:t>*</w:t>
      </w:r>
    </w:p>
    <w:p w:rsidR="00E07304" w:rsidRDefault="000A7B96" w:rsidP="00D114A1">
      <w:pPr>
        <w:spacing w:after="0" w:line="240" w:lineRule="auto"/>
        <w:jc w:val="both"/>
      </w:pPr>
      <w:r>
        <w:t xml:space="preserve">zostały zakupione </w:t>
      </w:r>
      <w:r w:rsidR="00D44C6D"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 xml:space="preserve">dla szkoły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</w:t>
      </w:r>
      <w:bookmarkStart w:id="0" w:name="_GoBack"/>
      <w:bookmarkEnd w:id="0"/>
      <w:r w:rsidRPr="0014749E">
        <w:t xml:space="preserve">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DC5F90" w:rsidRPr="00DC5F90" w:rsidRDefault="00DC5F90" w:rsidP="001F61BD">
      <w:pPr>
        <w:spacing w:after="0" w:line="240" w:lineRule="auto"/>
        <w:jc w:val="both"/>
        <w:rPr>
          <w:b/>
        </w:rPr>
      </w:pPr>
      <w:r w:rsidRPr="00DC5F90">
        <w:rPr>
          <w:b/>
        </w:rPr>
        <w:t>W przypadku, gdy jednostka miała zakupić tablicę interaktywną z projektorem ultrakrótkoogniskowym, a w treści faktury nie wymieniono jego symbolu, prosimy</w:t>
      </w:r>
      <w:r>
        <w:rPr>
          <w:b/>
        </w:rPr>
        <w:t xml:space="preserve">, aby </w:t>
      </w:r>
      <w:r w:rsidRPr="00DC5F90">
        <w:rPr>
          <w:b/>
        </w:rPr>
        <w:t>w opisie merytorycznym faktury wskaza</w:t>
      </w:r>
      <w:r>
        <w:rPr>
          <w:b/>
        </w:rPr>
        <w:t>ć</w:t>
      </w:r>
      <w:r w:rsidRPr="00DC5F90">
        <w:rPr>
          <w:b/>
        </w:rPr>
        <w:t xml:space="preserve"> model projektora</w:t>
      </w:r>
      <w:r>
        <w:rPr>
          <w:b/>
        </w:rPr>
        <w:t>.</w:t>
      </w:r>
    </w:p>
    <w:p w:rsidR="00DC5F90" w:rsidRDefault="00DC5F90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DC5F90" w:rsidP="00094837">
      <w:pPr>
        <w:spacing w:after="0" w:line="240" w:lineRule="auto"/>
        <w:jc w:val="both"/>
      </w:pPr>
      <w:r>
        <w:t>1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Pr="00223061" w:rsidRDefault="00DC5F90" w:rsidP="00223061">
      <w:pPr>
        <w:spacing w:after="0" w:line="240" w:lineRule="auto"/>
        <w:jc w:val="both"/>
      </w:pPr>
      <w:r>
        <w:t>2</w:t>
      </w:r>
      <w:r w:rsidR="00094837" w:rsidRPr="00380C57">
        <w:t>.</w:t>
      </w:r>
      <w:r w:rsidR="000550FF">
        <w:t xml:space="preserve"> </w:t>
      </w:r>
      <w:r w:rsidR="00094837" w:rsidRPr="00380C57">
        <w:t>Za zgodność z oryginałem potwierdzamy każdą stronę kserowanego dokumentu tj. faktury, potwierdzenia zapłaty, przelewy, raporty kasowe.</w:t>
      </w:r>
    </w:p>
    <w:sectPr w:rsidR="00223061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37" w:rsidRDefault="00107C37" w:rsidP="00F139EB">
      <w:pPr>
        <w:spacing w:after="0" w:line="240" w:lineRule="auto"/>
      </w:pPr>
      <w:r>
        <w:separator/>
      </w:r>
    </w:p>
  </w:endnote>
  <w:endnote w:type="continuationSeparator" w:id="0">
    <w:p w:rsidR="00107C37" w:rsidRDefault="00107C37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37" w:rsidRDefault="00107C37" w:rsidP="00F139EB">
      <w:pPr>
        <w:spacing w:after="0" w:line="240" w:lineRule="auto"/>
      </w:pPr>
      <w:r>
        <w:separator/>
      </w:r>
    </w:p>
  </w:footnote>
  <w:footnote w:type="continuationSeparator" w:id="0">
    <w:p w:rsidR="00107C37" w:rsidRDefault="00107C37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D6C74"/>
    <w:rsid w:val="000D7CA0"/>
    <w:rsid w:val="000F6A34"/>
    <w:rsid w:val="00107C37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07A82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C6B66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61B4D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1AE6"/>
    <w:rsid w:val="008C3AE5"/>
    <w:rsid w:val="008E42FA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51599"/>
    <w:rsid w:val="00C65B0E"/>
    <w:rsid w:val="00C7602C"/>
    <w:rsid w:val="00C81EC3"/>
    <w:rsid w:val="00C936EE"/>
    <w:rsid w:val="00CB7645"/>
    <w:rsid w:val="00CC46B2"/>
    <w:rsid w:val="00CE7F8A"/>
    <w:rsid w:val="00CF34FA"/>
    <w:rsid w:val="00CF5A57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C5F90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44C79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8028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C9A9-86E5-4400-A12B-CEC60BF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Ewelina Błauciak</cp:lastModifiedBy>
  <cp:revision>27</cp:revision>
  <cp:lastPrinted>2017-10-30T07:49:00Z</cp:lastPrinted>
  <dcterms:created xsi:type="dcterms:W3CDTF">2017-10-27T12:00:00Z</dcterms:created>
  <dcterms:modified xsi:type="dcterms:W3CDTF">2020-12-15T11:36:00Z</dcterms:modified>
</cp:coreProperties>
</file>