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F4" w:rsidRDefault="006C28D6">
      <w:pPr>
        <w:pStyle w:val="Nagwek1"/>
        <w:spacing w:before="86"/>
      </w:pPr>
      <w:r>
        <w:t>UMOWA</w:t>
      </w:r>
    </w:p>
    <w:p w:rsidR="00615CF4" w:rsidRDefault="006C28D6">
      <w:pPr>
        <w:spacing w:line="252" w:lineRule="exact"/>
        <w:ind w:right="117"/>
        <w:jc w:val="center"/>
        <w:rPr>
          <w:b/>
        </w:rPr>
      </w:pPr>
      <w:r>
        <w:rPr>
          <w:b/>
        </w:rPr>
        <w:t>o nieodpłatnym przeniesieniu autorskich praw majątkowych</w:t>
      </w:r>
    </w:p>
    <w:p w:rsidR="00615CF4" w:rsidRDefault="00615CF4">
      <w:pPr>
        <w:pStyle w:val="Tekstpodstawowy"/>
        <w:spacing w:before="7"/>
        <w:rPr>
          <w:b/>
          <w:sz w:val="21"/>
        </w:rPr>
      </w:pPr>
    </w:p>
    <w:p w:rsidR="00615CF4" w:rsidRDefault="006C28D6">
      <w:pPr>
        <w:pStyle w:val="Tekstpodstawowy"/>
        <w:tabs>
          <w:tab w:val="left" w:leader="dot" w:pos="2018"/>
        </w:tabs>
        <w:ind w:right="116"/>
        <w:jc w:val="center"/>
      </w:pPr>
      <w:r>
        <w:t>z</w:t>
      </w:r>
      <w:r>
        <w:rPr>
          <w:spacing w:val="-2"/>
        </w:rPr>
        <w:t xml:space="preserve"> </w:t>
      </w:r>
      <w:r>
        <w:t>dnia</w:t>
      </w:r>
      <w:r>
        <w:tab/>
        <w:t>2019 r.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spacing w:before="92" w:line="252" w:lineRule="exact"/>
        <w:ind w:right="116"/>
        <w:jc w:val="center"/>
      </w:pPr>
      <w:r>
        <w:t>§ 1</w:t>
      </w:r>
    </w:p>
    <w:p w:rsidR="00615CF4" w:rsidRDefault="006C28D6">
      <w:pPr>
        <w:pStyle w:val="Tekstpodstawowy"/>
        <w:spacing w:line="252" w:lineRule="exact"/>
        <w:ind w:left="118"/>
      </w:pPr>
      <w:r>
        <w:t>Autorzy, tj.: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tabs>
          <w:tab w:val="left" w:pos="1534"/>
        </w:tabs>
        <w:spacing w:before="91"/>
        <w:ind w:left="118"/>
        <w:jc w:val="both"/>
      </w:pPr>
      <w:r>
        <w:t>Opiekun:</w:t>
      </w:r>
      <w:r>
        <w:tab/>
        <w:t>….............................…...........................................................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 xml:space="preserve">Uczestnik I:     </w:t>
      </w:r>
      <w:r>
        <w:rPr>
          <w:spacing w:val="6"/>
        </w:rPr>
        <w:t xml:space="preserve"> </w:t>
      </w:r>
      <w:r>
        <w:t>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0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Uczestnik 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>Uczestnik III: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/>
        <w:jc w:val="both"/>
      </w:pPr>
      <w:r>
        <w:t>Uczestnik IV: ….............................…...........................................................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 w:right="240"/>
        <w:jc w:val="both"/>
      </w:pPr>
      <w:r>
        <w:t>oświadczają, że przysługują im wyłączne autorskie prawa majątkowe i osobiste do stworzonej przez nich pracy konkursowej:</w:t>
      </w:r>
    </w:p>
    <w:p w:rsidR="00615CF4" w:rsidRDefault="00615CF4">
      <w:pPr>
        <w:pStyle w:val="Tekstpodstawowy"/>
        <w:spacing w:before="11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w formie: …......….........................….................................................................................................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8754"/>
        </w:tabs>
        <w:ind w:left="118"/>
        <w:jc w:val="both"/>
      </w:pPr>
      <w:r>
        <w:t>o</w:t>
      </w:r>
      <w:r>
        <w:rPr>
          <w:spacing w:val="-1"/>
        </w:rPr>
        <w:t xml:space="preserve"> </w:t>
      </w:r>
      <w:r>
        <w:t>tytule: „</w:t>
      </w:r>
      <w:r>
        <w:tab/>
        <w:t>”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 w:right="232"/>
        <w:jc w:val="both"/>
      </w:pPr>
      <w:r>
        <w:t xml:space="preserve">zwanej dalej „Pracą”, zgłoszonej w ramach konkursu organizowanego przez Instytut Pamięci Narodowej – Komisję Ścigania Zbrodni przeciwko Narodowi Polskiemu Oddział w Szczecinie oraz Kuratorium Oświaty w Gorzowie Wlkp., zwanych dalej łącznie „Organizatorami”, pt. </w:t>
      </w:r>
      <w:r>
        <w:rPr>
          <w:b/>
        </w:rPr>
        <w:t>”Historyczna pamięć miasta – Gorzów Wlkp. 31 sierpnia '82”</w:t>
      </w:r>
      <w:r>
        <w:t>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right="116"/>
        <w:jc w:val="center"/>
      </w:pPr>
      <w:r>
        <w:t>§ 2</w:t>
      </w:r>
    </w:p>
    <w:p w:rsidR="00615CF4" w:rsidRDefault="006C28D6">
      <w:pPr>
        <w:pStyle w:val="Tekstpodstawowy"/>
        <w:spacing w:before="2"/>
        <w:ind w:left="118" w:right="232"/>
        <w:jc w:val="both"/>
      </w:pPr>
      <w:r>
        <w:t>Autorzy oświadczają, że ich prawa do Pracy nie są ograniczone w zakresie objętym niniejszym umową, w szczególności nie naruszają praw innych osób, w tym, że Praca lub jakikolwiek jej element, nie narusza praw autorskich i praw pokrewnych oraz praw własności przemysłowej innych osób, a także innych przepisów powszechnie obowiązującego prawa oraz że ponoszą wyłączną odpowiedzialność wobec Organizatorów oraz osób trzecich za szkody powstałe w związku z wykorzystywaniem Pracy.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ind w:right="116"/>
        <w:jc w:val="center"/>
      </w:pPr>
      <w:r>
        <w:t>§ 3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 w:line="240" w:lineRule="auto"/>
        <w:ind w:right="234" w:hanging="304"/>
        <w:jc w:val="both"/>
      </w:pPr>
      <w:r>
        <w:t>Autorzy nieodpłatnie przenoszą na Organizatorów przysługujące im do Pracy autorskie prawa majątkowe,  w   tym   prawo   do   nieograniczonego   w   czasie   i w przestrzeni   korzystania i rozporządzania Pracą, o której mowa w § l, w całości i we fragmentach, w kraju i za granicą oraz udzielają Organizatorom prawa wykonywania praw zależnych do Pracy oraz wyłącznego prawa zezwalania na wykonywanie autorskich praw zależnych. Przeniesienie wyżej wskazanych pr</w:t>
      </w:r>
      <w:r w:rsidR="009A27B9">
        <w:t>aw do Pra</w:t>
      </w:r>
      <w:r w:rsidR="00D75DCD">
        <w:t>cy następuje z dniem 10</w:t>
      </w:r>
      <w:r w:rsidR="00D906C5">
        <w:t xml:space="preserve"> </w:t>
      </w:r>
      <w:r w:rsidR="00D75DCD">
        <w:t>grudnia</w:t>
      </w:r>
      <w:r>
        <w:t xml:space="preserve"> 2019 r. i obejmuje wszelkie znane pola eksploatacji, w tym w</w:t>
      </w:r>
      <w:r>
        <w:rPr>
          <w:spacing w:val="-7"/>
        </w:rPr>
        <w:t xml:space="preserve"> </w:t>
      </w:r>
      <w:r>
        <w:t>szczególności:</w:t>
      </w:r>
    </w:p>
    <w:p w:rsidR="00615CF4" w:rsidRDefault="00615CF4">
      <w:pPr>
        <w:jc w:val="both"/>
        <w:sectPr w:rsidR="00615CF4">
          <w:headerReference w:type="default" r:id="rId7"/>
          <w:type w:val="continuous"/>
          <w:pgSz w:w="11910" w:h="16840"/>
          <w:pgMar w:top="1080" w:right="1180" w:bottom="280" w:left="1300" w:header="710" w:footer="708" w:gutter="0"/>
          <w:pgNumType w:start="1"/>
          <w:cols w:space="708"/>
        </w:sectPr>
      </w:pP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81" w:line="240" w:lineRule="auto"/>
        <w:ind w:right="236" w:hanging="304"/>
        <w:jc w:val="both"/>
      </w:pPr>
      <w:r>
        <w:lastRenderedPageBreak/>
        <w:t>utrwalanie na jakimkolwiek nośniku, w szczególności na: dyskach komputerowych, nośnikach video, taśmie światłoczułej, magnetycznej, oraz wszystkich typach nośników przeznaczonych do zapisu</w:t>
      </w:r>
      <w:r>
        <w:rPr>
          <w:spacing w:val="-3"/>
        </w:rPr>
        <w:t xml:space="preserve"> </w:t>
      </w:r>
      <w:r>
        <w:t>cyfrowego;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7" w:hanging="304"/>
        <w:jc w:val="both"/>
      </w:pPr>
      <w:r>
        <w:t>zwielokrotnianie jakąkolwiek techniką, w tym: techniką magnetyczną na kasetach video, dyskach audiowizualnych, techniką światłoczułą i cyfrową, techniką zapisu komputerowego na wszystkich rodzajach nośników dostosowanych do tej formy zapisu, wytwarzanie określoną techniką egzemplarzy Pracy, w tym techniką drukarską, reprograficzną, zapisu magnetycznego oraz techniką cyfrową (w tym CD, DVD, CD ROM, UCD,</w:t>
      </w:r>
      <w:r>
        <w:rPr>
          <w:spacing w:val="-1"/>
        </w:rPr>
        <w:t xml:space="preserve"> </w:t>
      </w:r>
      <w:r>
        <w:t>itp.);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0" w:hanging="304"/>
        <w:jc w:val="both"/>
      </w:pPr>
      <w:r>
        <w:t>wprowadzanie egzemplarzy nośników do obrotu na terytorium Rzeczypospolitej Polskiej i poza jego granicami; wprowadzanie do obrotu przy użyciu Internetu i innych technik przekazu danych wykorzystujących sieci telekomunikacyjne, informatyczne i bezprzewodowe;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publiczne wykonanie, wystawienie, wyświetlenie,</w:t>
      </w:r>
      <w:r>
        <w:rPr>
          <w:spacing w:val="-4"/>
        </w:rPr>
        <w:t xml:space="preserve"> </w:t>
      </w:r>
      <w:r>
        <w:t>odtworzenie;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8" w:hanging="304"/>
      </w:pPr>
      <w:r>
        <w:t>publiczne udostępnianie Pracy w taki sposób, aby każdy mógł mieć do niego dostęp w miejscu i czasie przez siebie</w:t>
      </w:r>
      <w:r>
        <w:rPr>
          <w:spacing w:val="-4"/>
        </w:rPr>
        <w:t xml:space="preserve"> </w:t>
      </w:r>
      <w:r>
        <w:t>wybranym.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hanging="304"/>
      </w:pPr>
      <w:r>
        <w:t>użyczenie, najem, dzierżawa lub wymiana nośników, na których Pracę</w:t>
      </w:r>
      <w:r>
        <w:rPr>
          <w:spacing w:val="-7"/>
        </w:rPr>
        <w:t xml:space="preserve"> </w:t>
      </w:r>
      <w:r>
        <w:t>utrwalono;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right="237" w:hanging="304"/>
      </w:pPr>
      <w:r>
        <w:t>wprowadzenie do pamięci komputera, do sieci komputerowej i/lub multimedialnej w nieograniczonej liczbie nadań i wielkości nakładów;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51" w:lineRule="exact"/>
        <w:ind w:hanging="304"/>
      </w:pPr>
      <w:r>
        <w:t>wykorzystywanie na stronach internetowych</w:t>
      </w:r>
      <w:r>
        <w:rPr>
          <w:spacing w:val="-2"/>
        </w:rPr>
        <w:t xml:space="preserve"> </w:t>
      </w:r>
      <w:r>
        <w:t>Organizatorów;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1"/>
        <w:ind w:hanging="304"/>
      </w:pPr>
      <w:r>
        <w:t>wykorzystywanie w utworach</w:t>
      </w:r>
      <w:r>
        <w:rPr>
          <w:spacing w:val="-1"/>
        </w:rPr>
        <w:t xml:space="preserve"> </w:t>
      </w:r>
      <w:r>
        <w:t>multimedialnych;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7"/>
      </w:pPr>
      <w:r>
        <w:t>sporządzanie wersji obcojęzycznych;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/>
        <w:ind w:hanging="304"/>
      </w:pPr>
      <w:r>
        <w:t>wykorzystywanie fragmentów Pracy do celów</w:t>
      </w:r>
      <w:r>
        <w:rPr>
          <w:spacing w:val="-5"/>
        </w:rPr>
        <w:t xml:space="preserve"> </w:t>
      </w:r>
      <w:r>
        <w:t>promocyjnych;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2" w:hanging="304"/>
        <w:jc w:val="both"/>
      </w:pPr>
      <w:r>
        <w:t>nadawanie analogowe i/lub cyfrowe niezależnie od systemu, standardu i format za pomocą wizji i/lub fonii przewodowej i bezprzewodowej przez stację naziemną i stacje kablowe,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5"/>
        </w:rPr>
        <w:t xml:space="preserve"> </w:t>
      </w:r>
      <w:r>
        <w:t>satelity,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3"/>
        </w:rPr>
        <w:t xml:space="preserve"> </w:t>
      </w:r>
      <w:r>
        <w:t>Internetu;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reemitowanie;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retransmisja w nieograniczonej liczbie</w:t>
      </w:r>
      <w:r>
        <w:rPr>
          <w:spacing w:val="-1"/>
        </w:rPr>
        <w:t xml:space="preserve"> </w:t>
      </w:r>
      <w:r>
        <w:t>nadań;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/>
        <w:ind w:hanging="304"/>
      </w:pPr>
      <w:r>
        <w:t>Autorzy upoważniają ponadto Organizatorów</w:t>
      </w:r>
      <w:r>
        <w:rPr>
          <w:spacing w:val="-7"/>
        </w:rPr>
        <w:t xml:space="preserve"> </w:t>
      </w:r>
      <w:r>
        <w:t>do: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włączania Pracy w całości lub we fragmentach do innych</w:t>
      </w:r>
      <w:r>
        <w:rPr>
          <w:spacing w:val="-11"/>
        </w:rPr>
        <w:t xml:space="preserve"> </w:t>
      </w:r>
      <w:r>
        <w:t>utworów;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hanging="304"/>
      </w:pPr>
      <w:r>
        <w:t>wprowadzania w Pracy zmian oraz</w:t>
      </w:r>
      <w:r>
        <w:rPr>
          <w:spacing w:val="-7"/>
        </w:rPr>
        <w:t xml:space="preserve"> </w:t>
      </w:r>
      <w:r>
        <w:t>skrótów.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3035"/>
      </w:pPr>
      <w:r>
        <w:t>Przekazujący</w:t>
      </w:r>
    </w:p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5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615CF4">
        <w:trPr>
          <w:trHeight w:val="1389"/>
        </w:trPr>
        <w:tc>
          <w:tcPr>
            <w:tcW w:w="2977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615CF4" w:rsidRDefault="006C28D6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615CF4" w:rsidRDefault="006C28D6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615CF4" w:rsidRDefault="006C28D6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615CF4" w:rsidRDefault="006C28D6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2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</w:tbl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4"/>
        <w:rPr>
          <w:sz w:val="25"/>
        </w:rPr>
      </w:pPr>
    </w:p>
    <w:p w:rsidR="00615CF4" w:rsidRDefault="006C28D6">
      <w:pPr>
        <w:pStyle w:val="Tekstpodstawowy"/>
        <w:spacing w:before="91"/>
        <w:ind w:right="848"/>
        <w:jc w:val="center"/>
      </w:pPr>
      <w:r>
        <w:t>Odbierający</w:t>
      </w:r>
    </w:p>
    <w:p w:rsidR="00615CF4" w:rsidRDefault="00615CF4">
      <w:pPr>
        <w:pStyle w:val="Tekstpodstawowy"/>
        <w:spacing w:before="5"/>
        <w:rPr>
          <w:sz w:val="21"/>
        </w:rPr>
      </w:pPr>
    </w:p>
    <w:p w:rsidR="00615CF4" w:rsidRDefault="006C28D6">
      <w:pPr>
        <w:pStyle w:val="Tekstpodstawowy"/>
        <w:tabs>
          <w:tab w:val="left" w:pos="5288"/>
        </w:tabs>
        <w:ind w:left="118"/>
      </w:pPr>
      <w:r>
        <w:t>………………………………………………….</w:t>
      </w:r>
      <w:r>
        <w:tab/>
        <w:t>……………………………………………</w:t>
      </w:r>
    </w:p>
    <w:p w:rsidR="00615CF4" w:rsidRDefault="00615CF4">
      <w:pPr>
        <w:pStyle w:val="Tekstpodstawowy"/>
        <w:spacing w:before="4"/>
        <w:rPr>
          <w:sz w:val="17"/>
        </w:rPr>
      </w:pPr>
      <w:bookmarkStart w:id="0" w:name="_GoBack"/>
      <w:bookmarkEnd w:id="0"/>
    </w:p>
    <w:sectPr w:rsidR="00615CF4">
      <w:pgSz w:w="11910" w:h="16840"/>
      <w:pgMar w:top="1080" w:right="118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D5" w:rsidRDefault="00C129D5">
      <w:r>
        <w:separator/>
      </w:r>
    </w:p>
  </w:endnote>
  <w:endnote w:type="continuationSeparator" w:id="0">
    <w:p w:rsidR="00C129D5" w:rsidRDefault="00C1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D5" w:rsidRDefault="00C129D5">
      <w:r>
        <w:separator/>
      </w:r>
    </w:p>
  </w:footnote>
  <w:footnote w:type="continuationSeparator" w:id="0">
    <w:p w:rsidR="00C129D5" w:rsidRDefault="00C1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F4" w:rsidRDefault="006616A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438150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CF4" w:rsidRDefault="006C28D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1B5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34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" filled="f" stroked="f">
              <v:textbox inset="0,0,0,0">
                <w:txbxContent>
                  <w:p w:rsidR="00615CF4" w:rsidRDefault="006C28D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1B5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696"/>
    <w:multiLevelType w:val="hybridMultilevel"/>
    <w:tmpl w:val="62864B40"/>
    <w:lvl w:ilvl="0" w:tplc="502292E2">
      <w:start w:val="1"/>
      <w:numFmt w:val="decimal"/>
      <w:lvlText w:val="%1."/>
      <w:lvlJc w:val="left"/>
      <w:pPr>
        <w:ind w:left="83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08402F2">
      <w:start w:val="1"/>
      <w:numFmt w:val="lowerLetter"/>
      <w:lvlText w:val="%2)"/>
      <w:lvlJc w:val="left"/>
      <w:pPr>
        <w:ind w:left="119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CE63016">
      <w:numFmt w:val="bullet"/>
      <w:lvlText w:val="•"/>
      <w:lvlJc w:val="left"/>
      <w:pPr>
        <w:ind w:left="2114" w:hanging="305"/>
      </w:pPr>
      <w:rPr>
        <w:rFonts w:hint="default"/>
        <w:lang w:val="pl-PL" w:eastAsia="pl-PL" w:bidi="pl-PL"/>
      </w:rPr>
    </w:lvl>
    <w:lvl w:ilvl="3" w:tplc="398E8EEA">
      <w:numFmt w:val="bullet"/>
      <w:lvlText w:val="•"/>
      <w:lvlJc w:val="left"/>
      <w:pPr>
        <w:ind w:left="3028" w:hanging="305"/>
      </w:pPr>
      <w:rPr>
        <w:rFonts w:hint="default"/>
        <w:lang w:val="pl-PL" w:eastAsia="pl-PL" w:bidi="pl-PL"/>
      </w:rPr>
    </w:lvl>
    <w:lvl w:ilvl="4" w:tplc="455C5E9E">
      <w:numFmt w:val="bullet"/>
      <w:lvlText w:val="•"/>
      <w:lvlJc w:val="left"/>
      <w:pPr>
        <w:ind w:left="3942" w:hanging="305"/>
      </w:pPr>
      <w:rPr>
        <w:rFonts w:hint="default"/>
        <w:lang w:val="pl-PL" w:eastAsia="pl-PL" w:bidi="pl-PL"/>
      </w:rPr>
    </w:lvl>
    <w:lvl w:ilvl="5" w:tplc="2A1260CC">
      <w:numFmt w:val="bullet"/>
      <w:lvlText w:val="•"/>
      <w:lvlJc w:val="left"/>
      <w:pPr>
        <w:ind w:left="4856" w:hanging="305"/>
      </w:pPr>
      <w:rPr>
        <w:rFonts w:hint="default"/>
        <w:lang w:val="pl-PL" w:eastAsia="pl-PL" w:bidi="pl-PL"/>
      </w:rPr>
    </w:lvl>
    <w:lvl w:ilvl="6" w:tplc="DF72B996">
      <w:numFmt w:val="bullet"/>
      <w:lvlText w:val="•"/>
      <w:lvlJc w:val="left"/>
      <w:pPr>
        <w:ind w:left="5770" w:hanging="305"/>
      </w:pPr>
      <w:rPr>
        <w:rFonts w:hint="default"/>
        <w:lang w:val="pl-PL" w:eastAsia="pl-PL" w:bidi="pl-PL"/>
      </w:rPr>
    </w:lvl>
    <w:lvl w:ilvl="7" w:tplc="3F24DAD0">
      <w:numFmt w:val="bullet"/>
      <w:lvlText w:val="•"/>
      <w:lvlJc w:val="left"/>
      <w:pPr>
        <w:ind w:left="6684" w:hanging="305"/>
      </w:pPr>
      <w:rPr>
        <w:rFonts w:hint="default"/>
        <w:lang w:val="pl-PL" w:eastAsia="pl-PL" w:bidi="pl-PL"/>
      </w:rPr>
    </w:lvl>
    <w:lvl w:ilvl="8" w:tplc="13D419FC">
      <w:numFmt w:val="bullet"/>
      <w:lvlText w:val="•"/>
      <w:lvlJc w:val="left"/>
      <w:pPr>
        <w:ind w:left="7598" w:hanging="30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4"/>
    <w:rsid w:val="004277DD"/>
    <w:rsid w:val="00615CF4"/>
    <w:rsid w:val="006616AB"/>
    <w:rsid w:val="006C28D6"/>
    <w:rsid w:val="007C1C39"/>
    <w:rsid w:val="009A27B9"/>
    <w:rsid w:val="00B93309"/>
    <w:rsid w:val="00C129D5"/>
    <w:rsid w:val="00D741B5"/>
    <w:rsid w:val="00D75DCD"/>
    <w:rsid w:val="00D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2500"/>
  <w15:docId w15:val="{6B612356-C702-492C-9D0A-AA1CA40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52" w:lineRule="exact"/>
      <w:ind w:right="1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1198" w:hanging="30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Grzegorz Rados</cp:lastModifiedBy>
  <cp:revision>4</cp:revision>
  <dcterms:created xsi:type="dcterms:W3CDTF">2019-05-21T09:13:00Z</dcterms:created>
  <dcterms:modified xsi:type="dcterms:W3CDTF">2019-08-27T12:08:00Z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