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33" w:rsidRDefault="00550720" w:rsidP="00114233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INFORMACJA O OFERCIE</w:t>
      </w:r>
    </w:p>
    <w:p w:rsidR="00550720" w:rsidRPr="00550720" w:rsidRDefault="00550720" w:rsidP="00114233">
      <w:pPr>
        <w:pStyle w:val="Nagwek1"/>
        <w:jc w:val="center"/>
        <w:rPr>
          <w:sz w:val="28"/>
          <w:szCs w:val="28"/>
        </w:rPr>
      </w:pPr>
      <w:r w:rsidRPr="00550720">
        <w:rPr>
          <w:sz w:val="28"/>
          <w:szCs w:val="28"/>
        </w:rPr>
        <w:t>realizującej „Zadania placówki doskonalenia zawodowego nauczycieli”</w:t>
      </w:r>
    </w:p>
    <w:p w:rsidR="0063627F" w:rsidRPr="00550720" w:rsidRDefault="00550720" w:rsidP="00114233">
      <w:pPr>
        <w:pStyle w:val="Nagwek1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określone w </w:t>
      </w:r>
      <w:r w:rsidRPr="00550720">
        <w:rPr>
          <w:sz w:val="28"/>
          <w:szCs w:val="28"/>
        </w:rPr>
        <w:t>Programie</w:t>
      </w:r>
      <w:r w:rsidR="0063627F" w:rsidRPr="00550720">
        <w:rPr>
          <w:sz w:val="28"/>
          <w:szCs w:val="28"/>
        </w:rPr>
        <w:t xml:space="preserve"> Lubuskiego Kuratora Oświaty</w:t>
      </w:r>
      <w:r w:rsidR="0063627F" w:rsidRPr="00550720">
        <w:rPr>
          <w:i/>
          <w:sz w:val="28"/>
          <w:szCs w:val="28"/>
        </w:rPr>
        <w:t xml:space="preserve"> „Wspomaganie </w:t>
      </w:r>
      <w:r w:rsidR="00114233" w:rsidRPr="00550720">
        <w:rPr>
          <w:i/>
          <w:sz w:val="28"/>
          <w:szCs w:val="28"/>
        </w:rPr>
        <w:t>dyrektorów szkół podstawowych w </w:t>
      </w:r>
      <w:r w:rsidR="0063627F" w:rsidRPr="00550720">
        <w:rPr>
          <w:i/>
          <w:sz w:val="28"/>
          <w:szCs w:val="28"/>
        </w:rPr>
        <w:t>zakresie sprawowania nadzoru pedagogicznego nad procesem kształcenia”</w:t>
      </w:r>
    </w:p>
    <w:p w:rsidR="00550720" w:rsidRDefault="00550720" w:rsidP="00E17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27F" w:rsidRPr="0063627F" w:rsidRDefault="0063627F">
      <w:pPr>
        <w:rPr>
          <w:rFonts w:ascii="Times New Roman" w:hAnsi="Times New Roman" w:cs="Times New Roman"/>
          <w:sz w:val="24"/>
          <w:szCs w:val="24"/>
        </w:rPr>
      </w:pPr>
      <w:r w:rsidRPr="0063627F">
        <w:rPr>
          <w:rFonts w:ascii="Times New Roman" w:hAnsi="Times New Roman" w:cs="Times New Roman"/>
          <w:sz w:val="24"/>
          <w:szCs w:val="24"/>
        </w:rPr>
        <w:t xml:space="preserve">Nazwa </w:t>
      </w:r>
      <w:r w:rsidR="0071540E">
        <w:rPr>
          <w:rFonts w:ascii="Times New Roman" w:hAnsi="Times New Roman" w:cs="Times New Roman"/>
          <w:sz w:val="24"/>
          <w:szCs w:val="24"/>
        </w:rPr>
        <w:t xml:space="preserve">i adres </w:t>
      </w:r>
      <w:r w:rsidRPr="0063627F">
        <w:rPr>
          <w:rFonts w:ascii="Times New Roman" w:hAnsi="Times New Roman" w:cs="Times New Roman"/>
          <w:sz w:val="24"/>
          <w:szCs w:val="24"/>
        </w:rPr>
        <w:t xml:space="preserve">placówki: </w:t>
      </w:r>
      <w:r w:rsidR="001C3B93">
        <w:rPr>
          <w:rFonts w:ascii="Times New Roman" w:hAnsi="Times New Roman" w:cs="Times New Roman"/>
          <w:sz w:val="24"/>
          <w:szCs w:val="24"/>
        </w:rPr>
        <w:t xml:space="preserve">  </w:t>
      </w:r>
      <w:r w:rsidR="001C3B93" w:rsidRPr="001C3B93">
        <w:rPr>
          <w:rFonts w:ascii="Times New Roman" w:hAnsi="Times New Roman" w:cs="Times New Roman"/>
          <w:b/>
          <w:sz w:val="24"/>
          <w:szCs w:val="24"/>
        </w:rPr>
        <w:t>Ośrodek Doskonalenia Nauczyciel</w:t>
      </w:r>
      <w:r w:rsidR="0071540E">
        <w:rPr>
          <w:rFonts w:ascii="Times New Roman" w:hAnsi="Times New Roman" w:cs="Times New Roman"/>
          <w:b/>
          <w:sz w:val="24"/>
          <w:szCs w:val="24"/>
        </w:rPr>
        <w:t>i,</w:t>
      </w:r>
      <w:r w:rsidR="001C3B93">
        <w:rPr>
          <w:rFonts w:ascii="Times New Roman" w:hAnsi="Times New Roman" w:cs="Times New Roman"/>
          <w:sz w:val="24"/>
          <w:szCs w:val="24"/>
        </w:rPr>
        <w:t xml:space="preserve">  </w:t>
      </w:r>
      <w:r w:rsidR="001C3B93" w:rsidRPr="001C3B93">
        <w:rPr>
          <w:rFonts w:ascii="Times New Roman" w:hAnsi="Times New Roman" w:cs="Times New Roman"/>
          <w:b/>
          <w:sz w:val="24"/>
          <w:szCs w:val="24"/>
        </w:rPr>
        <w:t>ul. Chopina 15, 65-031 Zielona Góra</w:t>
      </w:r>
    </w:p>
    <w:p w:rsidR="0063627F" w:rsidRPr="0063627F" w:rsidRDefault="0063627F">
      <w:pPr>
        <w:rPr>
          <w:rFonts w:ascii="Times New Roman" w:hAnsi="Times New Roman" w:cs="Times New Roman"/>
          <w:sz w:val="24"/>
          <w:szCs w:val="24"/>
        </w:rPr>
      </w:pPr>
      <w:r w:rsidRPr="0063627F">
        <w:rPr>
          <w:rFonts w:ascii="Times New Roman" w:hAnsi="Times New Roman" w:cs="Times New Roman"/>
          <w:sz w:val="24"/>
          <w:szCs w:val="24"/>
        </w:rPr>
        <w:t>Imię</w:t>
      </w:r>
      <w:r w:rsidR="00CF027A">
        <w:rPr>
          <w:rFonts w:ascii="Times New Roman" w:hAnsi="Times New Roman" w:cs="Times New Roman"/>
          <w:sz w:val="24"/>
          <w:szCs w:val="24"/>
        </w:rPr>
        <w:t xml:space="preserve"> i nazwisko </w:t>
      </w:r>
      <w:r w:rsidRPr="0063627F">
        <w:rPr>
          <w:rFonts w:ascii="Times New Roman" w:hAnsi="Times New Roman" w:cs="Times New Roman"/>
          <w:sz w:val="24"/>
          <w:szCs w:val="24"/>
        </w:rPr>
        <w:t>dyrektora:</w:t>
      </w:r>
      <w:r w:rsidR="001C3B93">
        <w:rPr>
          <w:rFonts w:ascii="Times New Roman" w:hAnsi="Times New Roman" w:cs="Times New Roman"/>
          <w:sz w:val="24"/>
          <w:szCs w:val="24"/>
        </w:rPr>
        <w:t xml:space="preserve">   </w:t>
      </w:r>
      <w:r w:rsidR="001C3B93" w:rsidRPr="001C3B93">
        <w:rPr>
          <w:rFonts w:ascii="Times New Roman" w:hAnsi="Times New Roman" w:cs="Times New Roman"/>
          <w:b/>
          <w:sz w:val="24"/>
          <w:szCs w:val="24"/>
        </w:rPr>
        <w:t xml:space="preserve">Lidia </w:t>
      </w:r>
      <w:proofErr w:type="spellStart"/>
      <w:r w:rsidR="001C3B93" w:rsidRPr="001C3B93">
        <w:rPr>
          <w:rFonts w:ascii="Times New Roman" w:hAnsi="Times New Roman" w:cs="Times New Roman"/>
          <w:b/>
          <w:sz w:val="24"/>
          <w:szCs w:val="24"/>
        </w:rPr>
        <w:t>Bugiera</w:t>
      </w:r>
      <w:proofErr w:type="spellEnd"/>
    </w:p>
    <w:p w:rsidR="0063627F" w:rsidRPr="0063627F" w:rsidRDefault="0063627F">
      <w:pPr>
        <w:rPr>
          <w:rFonts w:ascii="Times New Roman" w:hAnsi="Times New Roman" w:cs="Times New Roman"/>
          <w:sz w:val="24"/>
          <w:szCs w:val="24"/>
        </w:rPr>
      </w:pPr>
      <w:r w:rsidRPr="0063627F">
        <w:rPr>
          <w:rFonts w:ascii="Times New Roman" w:hAnsi="Times New Roman" w:cs="Times New Roman"/>
          <w:sz w:val="24"/>
          <w:szCs w:val="24"/>
        </w:rPr>
        <w:t>Imię i nazwisko</w:t>
      </w:r>
      <w:r w:rsidR="00550720">
        <w:rPr>
          <w:rFonts w:ascii="Times New Roman" w:hAnsi="Times New Roman" w:cs="Times New Roman"/>
          <w:sz w:val="24"/>
          <w:szCs w:val="24"/>
        </w:rPr>
        <w:t xml:space="preserve"> oraz dane kontaktowe (telefon, adres e-mail)</w:t>
      </w:r>
      <w:r w:rsidR="004B3EDA">
        <w:rPr>
          <w:rFonts w:ascii="Times New Roman" w:hAnsi="Times New Roman" w:cs="Times New Roman"/>
          <w:sz w:val="24"/>
          <w:szCs w:val="24"/>
        </w:rPr>
        <w:t xml:space="preserve"> </w:t>
      </w:r>
      <w:r w:rsidRPr="0063627F">
        <w:rPr>
          <w:rFonts w:ascii="Times New Roman" w:hAnsi="Times New Roman" w:cs="Times New Roman"/>
          <w:sz w:val="24"/>
          <w:szCs w:val="24"/>
        </w:rPr>
        <w:t>osoby odpowiedzialnej za</w:t>
      </w:r>
      <w:r w:rsidR="001C3B93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CF027A">
        <w:rPr>
          <w:rFonts w:ascii="Times New Roman" w:hAnsi="Times New Roman" w:cs="Times New Roman"/>
          <w:sz w:val="24"/>
          <w:szCs w:val="24"/>
        </w:rPr>
        <w:t xml:space="preserve"> programu i</w:t>
      </w:r>
      <w:r w:rsidRPr="0063627F">
        <w:rPr>
          <w:rFonts w:ascii="Times New Roman" w:hAnsi="Times New Roman" w:cs="Times New Roman"/>
          <w:sz w:val="24"/>
          <w:szCs w:val="24"/>
        </w:rPr>
        <w:t xml:space="preserve"> współpracę z Kuratorium Oświaty: </w:t>
      </w:r>
      <w:r w:rsidR="001C3B93" w:rsidRPr="00550720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="001C3B93" w:rsidRPr="00550720">
        <w:rPr>
          <w:rFonts w:ascii="Times New Roman" w:hAnsi="Times New Roman" w:cs="Times New Roman"/>
          <w:sz w:val="24"/>
          <w:szCs w:val="24"/>
        </w:rPr>
        <w:t>Gr</w:t>
      </w:r>
      <w:r w:rsidR="00550720">
        <w:rPr>
          <w:rFonts w:ascii="Times New Roman" w:hAnsi="Times New Roman" w:cs="Times New Roman"/>
          <w:sz w:val="24"/>
          <w:szCs w:val="24"/>
        </w:rPr>
        <w:t>ytczuk</w:t>
      </w:r>
      <w:proofErr w:type="spellEnd"/>
      <w:r w:rsidR="00550720" w:rsidRPr="00550720">
        <w:rPr>
          <w:rFonts w:ascii="Times New Roman" w:hAnsi="Times New Roman" w:cs="Times New Roman"/>
          <w:sz w:val="24"/>
          <w:szCs w:val="24"/>
        </w:rPr>
        <w:t xml:space="preserve">, </w:t>
      </w:r>
      <w:r w:rsidR="001C3B93" w:rsidRPr="00550720">
        <w:rPr>
          <w:rFonts w:ascii="Times New Roman" w:hAnsi="Times New Roman" w:cs="Times New Roman"/>
          <w:sz w:val="24"/>
          <w:szCs w:val="24"/>
        </w:rPr>
        <w:t>68/ 328 64 25,</w:t>
      </w:r>
      <w:r w:rsidR="001C3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20">
        <w:rPr>
          <w:rFonts w:ascii="Times New Roman" w:hAnsi="Times New Roman" w:cs="Times New Roman"/>
          <w:sz w:val="24"/>
          <w:szCs w:val="24"/>
        </w:rPr>
        <w:t>e</w:t>
      </w:r>
      <w:r w:rsidR="00550720">
        <w:rPr>
          <w:rFonts w:ascii="Times New Roman" w:hAnsi="Times New Roman" w:cs="Times New Roman"/>
          <w:sz w:val="24"/>
          <w:szCs w:val="24"/>
        </w:rPr>
        <w:noBreakHyphen/>
      </w:r>
      <w:r w:rsidR="001C3B9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C3B9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C3B93" w:rsidRPr="008A5693">
          <w:rPr>
            <w:rStyle w:val="Hipercze"/>
            <w:rFonts w:ascii="Times New Roman" w:hAnsi="Times New Roman" w:cs="Times New Roman"/>
            <w:sz w:val="24"/>
            <w:szCs w:val="24"/>
          </w:rPr>
          <w:t>H.Grytczuk@odn.zgora.pl</w:t>
        </w:r>
      </w:hyperlink>
      <w:r w:rsidR="001C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7F" w:rsidRPr="00CF027A" w:rsidRDefault="0063627F">
      <w:pPr>
        <w:rPr>
          <w:rFonts w:ascii="Times New Roman" w:hAnsi="Times New Roman" w:cs="Times New Roman"/>
          <w:b/>
          <w:sz w:val="24"/>
          <w:szCs w:val="24"/>
        </w:rPr>
      </w:pPr>
      <w:r w:rsidRPr="00CF027A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D150E9">
        <w:rPr>
          <w:rFonts w:ascii="Times New Roman" w:hAnsi="Times New Roman" w:cs="Times New Roman"/>
          <w:b/>
          <w:sz w:val="24"/>
          <w:szCs w:val="24"/>
        </w:rPr>
        <w:t>realizacji zadań w roku szkolnym 2019/2020</w:t>
      </w:r>
    </w:p>
    <w:tbl>
      <w:tblPr>
        <w:tblStyle w:val="Tabela-Siatka"/>
        <w:tblW w:w="5000" w:type="pct"/>
        <w:tblLook w:val="04A0"/>
      </w:tblPr>
      <w:tblGrid>
        <w:gridCol w:w="571"/>
        <w:gridCol w:w="3507"/>
        <w:gridCol w:w="4394"/>
        <w:gridCol w:w="2409"/>
        <w:gridCol w:w="3339"/>
      </w:tblGrid>
      <w:tr w:rsidR="00ED545E" w:rsidRPr="0063627F" w:rsidTr="00E17A4C">
        <w:tc>
          <w:tcPr>
            <w:tcW w:w="201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33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Obszary działań</w:t>
            </w:r>
          </w:p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(zgodnie z Programem LKO)</w:t>
            </w:r>
          </w:p>
        </w:tc>
        <w:tc>
          <w:tcPr>
            <w:tcW w:w="1545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847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CF027A"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, miejscowość</w:t>
            </w:r>
          </w:p>
        </w:tc>
        <w:tc>
          <w:tcPr>
            <w:tcW w:w="1174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Odbiorcy</w:t>
            </w:r>
          </w:p>
          <w:p w:rsidR="003564A9" w:rsidRPr="00E17A4C" w:rsidRDefault="0063627F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64A9" w:rsidRPr="00E17A4C">
              <w:rPr>
                <w:rFonts w:ascii="Times New Roman" w:hAnsi="Times New Roman" w:cs="Times New Roman"/>
                <w:sz w:val="24"/>
                <w:szCs w:val="24"/>
              </w:rPr>
              <w:t>planowana</w:t>
            </w:r>
          </w:p>
          <w:p w:rsidR="0063627F" w:rsidRPr="00E17A4C" w:rsidRDefault="003564A9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  <w:r w:rsidR="0063627F" w:rsidRPr="00E17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1CD9" w:rsidRPr="0063627F" w:rsidTr="00E17A4C">
        <w:tc>
          <w:tcPr>
            <w:tcW w:w="201" w:type="pct"/>
            <w:vMerge w:val="restart"/>
            <w:vAlign w:val="center"/>
          </w:tcPr>
          <w:p w:rsidR="006A1CD9" w:rsidRPr="00E17A4C" w:rsidRDefault="006A1CD9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3" w:type="pct"/>
            <w:vMerge w:val="restart"/>
            <w:vAlign w:val="center"/>
          </w:tcPr>
          <w:p w:rsidR="006A1CD9" w:rsidRPr="00E17A4C" w:rsidRDefault="006A1CD9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Konferencje przedmiotowo-metodyczne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7A4C">
              <w:rPr>
                <w:rFonts w:ascii="Times New Roman" w:hAnsi="Times New Roman" w:cs="Times New Roman"/>
                <w:i/>
                <w:sz w:val="24"/>
                <w:szCs w:val="24"/>
              </w:rPr>
              <w:t>spotkania, inna forma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) dla nauczycieli szkół podstawowych, uczących matematyki, języka polskiego i języków obcych oraz innych przedmiotów, które zostaną objęte egzaminem, nt. zmian programowych i egzaminu ósmoklasisty.</w:t>
            </w:r>
          </w:p>
        </w:tc>
        <w:tc>
          <w:tcPr>
            <w:tcW w:w="1545" w:type="pct"/>
            <w:vAlign w:val="center"/>
          </w:tcPr>
          <w:p w:rsidR="006A1CD9" w:rsidRPr="00E17A4C" w:rsidRDefault="006A1CD9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Refleksje polonisty po egzaminie </w:t>
            </w:r>
            <w:r w:rsidR="005B3F7C" w:rsidRPr="00E17A4C">
              <w:rPr>
                <w:rFonts w:ascii="Times New Roman" w:hAnsi="Times New Roman" w:cs="Times New Roman"/>
                <w:sz w:val="24"/>
                <w:szCs w:val="24"/>
              </w:rPr>
              <w:t>ósmoklasisty.</w:t>
            </w:r>
          </w:p>
        </w:tc>
        <w:tc>
          <w:tcPr>
            <w:tcW w:w="847" w:type="pct"/>
            <w:vAlign w:val="center"/>
          </w:tcPr>
          <w:p w:rsid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27.08.2019., </w:t>
            </w:r>
          </w:p>
          <w:p w:rsidR="006A1CD9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6A1CD9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B3F7C" w:rsidRPr="0063627F" w:rsidTr="00E17A4C">
        <w:tc>
          <w:tcPr>
            <w:tcW w:w="201" w:type="pct"/>
            <w:vMerge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5B3F7C" w:rsidRPr="00E17A4C" w:rsidRDefault="00E17A4C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 działań związanych z </w:t>
            </w:r>
            <w:r w:rsidR="005B3F7C" w:rsidRPr="00E17A4C">
              <w:rPr>
                <w:rFonts w:ascii="Times New Roman" w:hAnsi="Times New Roman" w:cs="Times New Roman"/>
                <w:sz w:val="24"/>
                <w:szCs w:val="24"/>
              </w:rPr>
              <w:t>przygotowaniem uczniów do egzaminu ósmoklasisty z matematyki.</w:t>
            </w:r>
          </w:p>
        </w:tc>
        <w:tc>
          <w:tcPr>
            <w:tcW w:w="847" w:type="pct"/>
            <w:vAlign w:val="center"/>
          </w:tcPr>
          <w:p w:rsidR="005B3F7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27.08.2019.,</w:t>
            </w:r>
          </w:p>
          <w:p w:rsidR="00E17A4C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5B3F7C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3F7C" w:rsidRPr="0063627F" w:rsidTr="00E17A4C">
        <w:tc>
          <w:tcPr>
            <w:tcW w:w="201" w:type="pct"/>
            <w:vMerge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Analiza wyników egzaminu ósmoklasisty 2</w:t>
            </w:r>
            <w:r w:rsidR="00E17A4C">
              <w:rPr>
                <w:rFonts w:ascii="Times New Roman" w:hAnsi="Times New Roman" w:cs="Times New Roman"/>
                <w:sz w:val="24"/>
                <w:szCs w:val="24"/>
              </w:rPr>
              <w:t>018 z języka obcego</w:t>
            </w:r>
            <w:r w:rsidR="00FD6B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7A4C">
              <w:rPr>
                <w:rFonts w:ascii="Times New Roman" w:hAnsi="Times New Roman" w:cs="Times New Roman"/>
                <w:sz w:val="24"/>
                <w:szCs w:val="24"/>
              </w:rPr>
              <w:t>wnioski i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rekomendacje do dalszej pracy edukacyjnej.</w:t>
            </w:r>
          </w:p>
        </w:tc>
        <w:tc>
          <w:tcPr>
            <w:tcW w:w="847" w:type="pct"/>
            <w:vAlign w:val="center"/>
          </w:tcPr>
          <w:p w:rsidR="005B3F7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 r.,</w:t>
            </w:r>
          </w:p>
          <w:p w:rsidR="00E17A4C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5B3F7C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96EFA" w:rsidRPr="0063627F" w:rsidTr="00496EFA">
        <w:tc>
          <w:tcPr>
            <w:tcW w:w="201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3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Szkolenia rad pedagogicznych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nt. egzaminu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podnoszenia efektywności kształcenia</w:t>
            </w: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Modyfikacja planów pracy dydaktycznej w kontekście przygotowania uczniów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 egzaminu ósmoklasisty.</w:t>
            </w:r>
          </w:p>
        </w:tc>
        <w:tc>
          <w:tcPr>
            <w:tcW w:w="847" w:type="pct"/>
            <w:vMerge w:val="restar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zgłoszeń szkół,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na terenie szkół</w:t>
            </w:r>
          </w:p>
        </w:tc>
        <w:tc>
          <w:tcPr>
            <w:tcW w:w="1174" w:type="pct"/>
            <w:vMerge w:val="restar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Wg zgłoszeń szkół</w:t>
            </w: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Oceniaj OK. – czyli ocenianie kształtujące w praktyce szkolnej.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Nauczycielskie „coś” – jak organizować proces edukacyjny sprzyjający uczeniu się.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Istota uczenia się</w:t>
            </w:r>
            <w:r w:rsidRPr="00E17A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Kiedy praca w grupach staje się efektywną strategią uczenia się?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efektywnie udzielać informacji zwrotnej?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efektywnie zaplanować i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przeprowadzić ewaluację wewnętrzną w szkole?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Raport z ewaluacji i co dalej?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791E69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Konstruowanie narzędzi do badania 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ągnięć uczniów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Klucz do przyszłości, czyli kształtujemy kompetencje kluczowe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aktywizujące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celowość ich stosowania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Aktywizowanie i motywowanie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zieci w </w:t>
            </w: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procesie edukacji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Indywidualizacja w pracy z dziećmi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FC5BE7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przygotować uczniów do życia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zmieniającym się świecie?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kształcenie kompetencji kluczowych jako interdyscyplinarne zadanie szkoły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E17A4C">
        <w:tc>
          <w:tcPr>
            <w:tcW w:w="201" w:type="pct"/>
            <w:vMerge/>
            <w:tcBorders>
              <w:bottom w:val="single" w:sz="4" w:space="0" w:color="auto"/>
            </w:tcBorders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Badanie przez działanie, jako sposób na wspólną ewaluację pracy szkoły oraz doskonalenie pracy własnej nauczycieli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E17A4C">
        <w:tc>
          <w:tcPr>
            <w:tcW w:w="201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3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Warsztaty metodyczne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7A4C">
              <w:rPr>
                <w:rFonts w:ascii="Times New Roman" w:hAnsi="Times New Roman" w:cs="Times New Roman"/>
                <w:i/>
                <w:sz w:val="24"/>
                <w:szCs w:val="24"/>
              </w:rPr>
              <w:t>lub inna nazwa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 nauczycieli przedmiotów objętych egzaminem ósmoklasisty nt.: 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realizacji obowiązującej podstawy programowej przy zastosowaniu form i metod pracy adekwatnych do potrzeb edukacyjnych i możliwości psychofizycznych uczniów;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sposobów kształtowania umiejętności uczenia się i motywowania uczniów do rozwoju;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umiejętności rozwijania kompetencji kluczowych, szczególnie matematycznych;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inne (</w:t>
            </w:r>
            <w:r w:rsidRPr="00E17A4C">
              <w:rPr>
                <w:rFonts w:ascii="Times New Roman" w:hAnsi="Times New Roman" w:cs="Times New Roman"/>
                <w:i/>
                <w:sz w:val="24"/>
                <w:szCs w:val="24"/>
              </w:rPr>
              <w:t>jakie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"/>
            <w:vAlign w:val="center"/>
          </w:tcPr>
          <w:p w:rsidR="00496EFA" w:rsidRPr="006E0D93" w:rsidRDefault="006E0D93" w:rsidP="006E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Jak realizować nową podstawę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programową języka polskiego w szkole ponadpodstawowej?</w:t>
            </w:r>
          </w:p>
        </w:tc>
        <w:tc>
          <w:tcPr>
            <w:tcW w:w="847" w:type="pct"/>
            <w:vAlign w:val="center"/>
          </w:tcPr>
          <w:p w:rsidR="00496EFA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planowany min nabór: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Storyteling</w:t>
            </w:r>
            <w:proofErr w:type="spellEnd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jako metoda rozwijająca umiejętność kluczową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posługiwanie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językiem ojczystym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Uczyć, żeby nauczyć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elementy zabawy na lekcjach powtórzeniowych z języka polskiego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Metody analizy i interpretacji tekstów na lekcjach języka polskiego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Nie dajmy się rutynie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kilka pomysłów na lekcje z gramatyką w roli głównej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Indywi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dualizacja pracy na zajęciach z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języka obcego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TIK na lekcji języka angielskiego w szkole podstawowej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Uczeń ze specjalnymi potrzebami edukacyjnymi na lekcjach języków obcych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Przygotowanie uczniów do egzaminu ósmoklasisty z matematyki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Praca z uczniem ze specyficznymi trudnościami w uczeniu się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uczeń z dyskalkulią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pct"/>
            <w:gridSpan w:val="3"/>
            <w:vAlign w:val="center"/>
          </w:tcPr>
          <w:p w:rsidR="00496EFA" w:rsidRPr="00E17A4C" w:rsidRDefault="00496EFA" w:rsidP="0079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Warsztaty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odczarować lekcje języka polskiego w szkole podstawowej?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Metoda przewodniego tekstu w pracy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Panem Tadeuszem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w szkole podstawowej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Ocenianie kształtujące na lekcjach języka polskiego krok po kroku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WebQuest</w:t>
            </w:r>
            <w:proofErr w:type="spellEnd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a metoda projektów w edukacji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polonistycznej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Wykorzystanie tablicy interaktywnej SMART na lekcjach języków obcych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Gry i zabawy edukacyjne na zajęciach/lekcjach języka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angielskiego i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niemieckiego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Lekcje języków obcych inaczej. Co zrobić, żeby chciało się mówić i pisać?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Matematyka fundamentem nauk przyrodniczych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pomóc uczniom zrozumieć zadania na dowodzenie?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Geometria trójkąta prostokątnego w pracy z uczniem uzdolnionym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Ciekawe pomysły na lekcje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drugi stopień wtajemniczenia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Ciekawe pomysły na lekcje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trzeci stopień wtajemniczenia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Ciekawe pomysły na lekcje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czwarty stopień wtajemniczenia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stosować ocenianie kształtujące na lekcjach matematyki?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Ciekawe pomysły na lekcje matematyki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Kodowanie na lekcjach matematyki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Metoda odwróconej lekcji na matematyce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FC5BE7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Metody pracy z uczniem młodszym  na lekcjach matematyki w klasach 4-8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3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Warsztaty doskonalące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dyrektorów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szkół                     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zakresie planowania, organizowania i realizowania procesów edukacyjnych w sposób sprzyjający uczeniu się oraz monitorowania efektywności podejmowanych działań.</w:t>
            </w:r>
          </w:p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 szkoły jako przywódca. </w:t>
            </w:r>
          </w:p>
        </w:tc>
        <w:tc>
          <w:tcPr>
            <w:tcW w:w="847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II półrocze,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Szklarska Poręba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45 osób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wspomagać nauczycieli w rozwoju kompetencji diagnostycznych?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szkoły jako organizacji uczącej się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Wdrażanie efektywnych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ategii uczenia się: praca grupowa i wymagające zadania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FD6B05">
        <w:trPr>
          <w:trHeight w:val="828"/>
        </w:trPr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Nadzór pedagogiczny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procesowe wspomaganie, czyli od diagnozy do ewaluacji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Szkoła jako trójwymiarowy podręcznik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Trudne lekcje. Co widać w klasie i co zrobić z tym, co się zobaczyło?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FC5BE7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Partycypacja i rozwój zespołów nauczycielskich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3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Formy doskonalenia zawodowego dla dyrektorów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zakresie wykorzystywania wyników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wniosków z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wewnętrznego nadzoru pedagogicznego oraz wniosków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nadzoru sprawowanego przez Lubuskiego Kuratora Oświaty,    a także wyników badań wewnętrznych i zewnętrznych do doskonalenia jakości pracy szkoły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br/>
              <w:t>i podnoszenia efektywności kształcenia uczniów.</w:t>
            </w: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Seminarium projektowe: Nadzór pedagogiczny a rozwój szkoły/placówki oświatowej.</w:t>
            </w:r>
          </w:p>
        </w:tc>
        <w:tc>
          <w:tcPr>
            <w:tcW w:w="847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Wg zgłoszeń szkół, 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Wg zgłoszeń</w:t>
            </w:r>
          </w:p>
        </w:tc>
      </w:tr>
      <w:tr w:rsidR="00496EFA" w:rsidRPr="0063627F" w:rsidTr="00E17A4C">
        <w:tc>
          <w:tcPr>
            <w:tcW w:w="201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3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Konsultacje indywidualne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dla dyrektorów szkół w zakresie tematyki dotyczącej sprawowania nadzoru pedagogicznego nad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przebiegiem procesu kształcenia.</w:t>
            </w:r>
          </w:p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Tematyka konsultacji: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planowanie nadzoru pedagogicznego na dany rok szkolny,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realizacja form sprawowania nadzoru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pedagogicznego: kontroli, ewaluacji wewnętrznej, wspomagania, monitorowania,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budowanie wniosków i rekomendacji z nadzoru pedagogicznego służących doskonaleniu pracy szkoły,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monitorowanie realizacji podstawy programowej oraz efektów pracy szkoły.</w:t>
            </w:r>
          </w:p>
        </w:tc>
        <w:tc>
          <w:tcPr>
            <w:tcW w:w="847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indywidualnych zgłoszeń,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g zgłoszeń</w:t>
            </w:r>
          </w:p>
        </w:tc>
      </w:tr>
      <w:tr w:rsidR="00496EFA" w:rsidRPr="0063627F" w:rsidTr="00E17A4C">
        <w:tc>
          <w:tcPr>
            <w:tcW w:w="201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33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Inne formy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doskonalenia wspomagające szkoły w realizacji zadań określonych w programie LKO. </w:t>
            </w:r>
          </w:p>
        </w:tc>
        <w:tc>
          <w:tcPr>
            <w:tcW w:w="3566" w:type="pct"/>
            <w:gridSpan w:val="3"/>
            <w:vAlign w:val="center"/>
          </w:tcPr>
          <w:p w:rsidR="00496EFA" w:rsidRPr="00E17A4C" w:rsidRDefault="00496EFA" w:rsidP="0079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Konferencje o zasięgu wojewódzkim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Konferencja Nauczycieli Języków Obcych </w:t>
            </w:r>
          </w:p>
        </w:tc>
        <w:tc>
          <w:tcPr>
            <w:tcW w:w="847" w:type="pct"/>
            <w:vAlign w:val="center"/>
          </w:tcPr>
          <w:p w:rsidR="00496EFA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 r.,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osób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II Lubuskie Forum Nauczycieli Polonistów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Twórczo, inspirująco, nowocześnie...</w:t>
            </w:r>
          </w:p>
        </w:tc>
        <w:tc>
          <w:tcPr>
            <w:tcW w:w="847" w:type="pct"/>
            <w:vAlign w:val="center"/>
          </w:tcPr>
          <w:p w:rsidR="00496EFA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 r.,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osób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II Lubuskie Forum Nauczycieli Matematyki</w:t>
            </w:r>
          </w:p>
        </w:tc>
        <w:tc>
          <w:tcPr>
            <w:tcW w:w="847" w:type="pct"/>
            <w:vAlign w:val="center"/>
          </w:tcPr>
          <w:p w:rsidR="00496EFA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19.10.2019 r., 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osób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"/>
            <w:vAlign w:val="center"/>
          </w:tcPr>
          <w:p w:rsidR="00496EFA" w:rsidRPr="00E17A4C" w:rsidRDefault="00496EFA" w:rsidP="0079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Warsztaty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FC5BE7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Sztuka zadawania pytań w pracy nauczyciela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Testowanie na ekranie, czyli jak wykorzystać </w:t>
            </w: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smartfony</w:t>
            </w:r>
            <w:proofErr w:type="spellEnd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do przeprowadzania testów i quizów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Ciekawa matematyka w edukacji wczesnoszkolnej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Ciekawa matematyka w edukacji wczesnoszkolnej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drugi stopień wtajemniczenia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Tablica interaktywna narzędziem pracy nauczyciela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Projekt edukacyjny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królowa metod aktywizujących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Nie wiem dlaczego, bo u mnie działa.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Metody aktywizujące, które (nie) działają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Informacja zwrotna w procesie uczenia się i oceniania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Ocenianie kształtujące jako alternatywa dla tradycyjnego modelu nauczania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FC5BE7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Poprosz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o argumenty. Jak uczymy się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szkole uzasadniania własnych opinii?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"/>
            <w:vAlign w:val="center"/>
          </w:tcPr>
          <w:p w:rsidR="00496EFA" w:rsidRPr="00E17A4C" w:rsidRDefault="00496EFA" w:rsidP="0079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Konstruowanie narzędzi do badania osiągnięć uczniów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79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Darmowe programy i aplikacje w sieci Internet w pracy dydaktycznej nauczyciela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Twórcze metody pracy, czyli jak prowadzić zajęcia edukacji wczesnoszkolnej, na które uczniowie czekają z niecierpliwością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Nauka jest </w:t>
            </w: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cool</w:t>
            </w:r>
            <w:proofErr w:type="spellEnd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Neuropedagogika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czyli funkcjonowanie mózgu a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efektywne nauczanie i uczenie się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prowadzić lekcje, na które uczniowie czekają z niecierpliwością? Twórcze metody pracy na lekcjach w klasach IV-VIII.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Praca z lekturą dziecięcą  metodą P4C w przedszkolu i w edukacji wczesnoszkolnej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W jaki sposób rozwijać pasję czytelniczą słuchacza i czytelnika w epoce </w:t>
            </w: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smartfona</w:t>
            </w:r>
            <w:proofErr w:type="spellEnd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Umiejętność uczenia się na lekcjach przedmiotów matematyczno-przyrodniczych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Dlaczego powinniśmy znać kompetencje kluczowe?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Mali badacze, wielcy odkrywcy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metoda projektu w edukacji elementarnej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Ortograficzne szaleństwo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innowacyjne pomysły!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791E69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79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wykorzystać lekturę szkolną w kształce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 umiejętności retorycznych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klasach VII-VIII szkoły podstawowej?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791E69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Edukacja polonistyczna bez tajemnic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minut dziennie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codziennie, czyli o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sposobach skutecznego uczenia się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</w:tbl>
    <w:p w:rsidR="005B3F7C" w:rsidRPr="0063627F" w:rsidRDefault="0063627F">
      <w:pPr>
        <w:rPr>
          <w:rFonts w:ascii="Times New Roman" w:hAnsi="Times New Roman" w:cs="Times New Roman"/>
          <w:sz w:val="24"/>
          <w:szCs w:val="24"/>
        </w:rPr>
      </w:pPr>
      <w:r w:rsidRPr="0063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A4" w:rsidRPr="0063627F" w:rsidRDefault="000D0BA4">
      <w:pPr>
        <w:rPr>
          <w:rFonts w:ascii="Times New Roman" w:hAnsi="Times New Roman" w:cs="Times New Roman"/>
          <w:sz w:val="24"/>
          <w:szCs w:val="24"/>
        </w:rPr>
      </w:pPr>
    </w:p>
    <w:sectPr w:rsidR="000D0BA4" w:rsidRPr="0063627F" w:rsidSect="00B82D79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5E" w:rsidRDefault="0091465E" w:rsidP="0085764B">
      <w:pPr>
        <w:spacing w:after="0" w:line="240" w:lineRule="auto"/>
      </w:pPr>
      <w:r>
        <w:separator/>
      </w:r>
    </w:p>
  </w:endnote>
  <w:endnote w:type="continuationSeparator" w:id="0">
    <w:p w:rsidR="0091465E" w:rsidRDefault="0091465E" w:rsidP="0085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A" w:rsidRDefault="00E715DA" w:rsidP="00FD6B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6E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6EFA" w:rsidRDefault="00496EFA" w:rsidP="008576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A" w:rsidRDefault="00E715DA" w:rsidP="00FD6B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6E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4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6EFA" w:rsidRDefault="00496EFA" w:rsidP="0085764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5E" w:rsidRDefault="0091465E" w:rsidP="0085764B">
      <w:pPr>
        <w:spacing w:after="0" w:line="240" w:lineRule="auto"/>
      </w:pPr>
      <w:r>
        <w:separator/>
      </w:r>
    </w:p>
  </w:footnote>
  <w:footnote w:type="continuationSeparator" w:id="0">
    <w:p w:rsidR="0091465E" w:rsidRDefault="0091465E" w:rsidP="0085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C0"/>
    <w:multiLevelType w:val="hybridMultilevel"/>
    <w:tmpl w:val="D1D2268C"/>
    <w:lvl w:ilvl="0" w:tplc="09CA0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F477A"/>
    <w:multiLevelType w:val="hybridMultilevel"/>
    <w:tmpl w:val="BD7C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33978"/>
    <w:multiLevelType w:val="hybridMultilevel"/>
    <w:tmpl w:val="E788E2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E4106"/>
    <w:multiLevelType w:val="hybridMultilevel"/>
    <w:tmpl w:val="A340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7305"/>
    <w:multiLevelType w:val="multilevel"/>
    <w:tmpl w:val="90C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7F"/>
    <w:rsid w:val="00021448"/>
    <w:rsid w:val="000A0EA7"/>
    <w:rsid w:val="000B7E10"/>
    <w:rsid w:val="000D0BA4"/>
    <w:rsid w:val="000D5D3E"/>
    <w:rsid w:val="000F22A1"/>
    <w:rsid w:val="00102EE8"/>
    <w:rsid w:val="00106F4C"/>
    <w:rsid w:val="00114233"/>
    <w:rsid w:val="001741CF"/>
    <w:rsid w:val="0018408F"/>
    <w:rsid w:val="001C3B93"/>
    <w:rsid w:val="001E18BD"/>
    <w:rsid w:val="0020587D"/>
    <w:rsid w:val="00207223"/>
    <w:rsid w:val="00215E98"/>
    <w:rsid w:val="002244DC"/>
    <w:rsid w:val="00224BC1"/>
    <w:rsid w:val="00231280"/>
    <w:rsid w:val="002515DA"/>
    <w:rsid w:val="00297F4D"/>
    <w:rsid w:val="002B3167"/>
    <w:rsid w:val="002B3F98"/>
    <w:rsid w:val="002B68B3"/>
    <w:rsid w:val="002F2360"/>
    <w:rsid w:val="00306D64"/>
    <w:rsid w:val="00307600"/>
    <w:rsid w:val="003564A9"/>
    <w:rsid w:val="00364672"/>
    <w:rsid w:val="003A0628"/>
    <w:rsid w:val="003B6004"/>
    <w:rsid w:val="003D6607"/>
    <w:rsid w:val="003E2E0E"/>
    <w:rsid w:val="004109E5"/>
    <w:rsid w:val="0042645E"/>
    <w:rsid w:val="00472F42"/>
    <w:rsid w:val="00485FE1"/>
    <w:rsid w:val="00496EFA"/>
    <w:rsid w:val="004A2D4A"/>
    <w:rsid w:val="004A4FDE"/>
    <w:rsid w:val="004A7D6C"/>
    <w:rsid w:val="004B3EDA"/>
    <w:rsid w:val="004B7F77"/>
    <w:rsid w:val="004C7DB1"/>
    <w:rsid w:val="004F4322"/>
    <w:rsid w:val="0051257B"/>
    <w:rsid w:val="005239AA"/>
    <w:rsid w:val="00546A74"/>
    <w:rsid w:val="00550720"/>
    <w:rsid w:val="0055770B"/>
    <w:rsid w:val="00565FDA"/>
    <w:rsid w:val="005858B1"/>
    <w:rsid w:val="005A285E"/>
    <w:rsid w:val="005B3F7C"/>
    <w:rsid w:val="005F23AB"/>
    <w:rsid w:val="0061413B"/>
    <w:rsid w:val="0063627F"/>
    <w:rsid w:val="00680777"/>
    <w:rsid w:val="006831FF"/>
    <w:rsid w:val="006842EC"/>
    <w:rsid w:val="006A1CD9"/>
    <w:rsid w:val="006B4B04"/>
    <w:rsid w:val="006D5EF0"/>
    <w:rsid w:val="006E0D93"/>
    <w:rsid w:val="006F53E4"/>
    <w:rsid w:val="006F74AD"/>
    <w:rsid w:val="007054CB"/>
    <w:rsid w:val="0070730D"/>
    <w:rsid w:val="0071540E"/>
    <w:rsid w:val="007248F3"/>
    <w:rsid w:val="00730B4E"/>
    <w:rsid w:val="00730EA9"/>
    <w:rsid w:val="00734ED7"/>
    <w:rsid w:val="00757CAA"/>
    <w:rsid w:val="00760A8A"/>
    <w:rsid w:val="00791E69"/>
    <w:rsid w:val="007943ED"/>
    <w:rsid w:val="00794BDF"/>
    <w:rsid w:val="007C7F8F"/>
    <w:rsid w:val="007E155E"/>
    <w:rsid w:val="007E57B8"/>
    <w:rsid w:val="007F2A4E"/>
    <w:rsid w:val="008417BC"/>
    <w:rsid w:val="0085764B"/>
    <w:rsid w:val="00891157"/>
    <w:rsid w:val="008945EE"/>
    <w:rsid w:val="008B6C5C"/>
    <w:rsid w:val="008D0E1E"/>
    <w:rsid w:val="008F056E"/>
    <w:rsid w:val="00912816"/>
    <w:rsid w:val="0091465E"/>
    <w:rsid w:val="00931E61"/>
    <w:rsid w:val="00970F8B"/>
    <w:rsid w:val="00971F8D"/>
    <w:rsid w:val="00973BFF"/>
    <w:rsid w:val="009B1A91"/>
    <w:rsid w:val="00A2728F"/>
    <w:rsid w:val="00A35077"/>
    <w:rsid w:val="00A535AF"/>
    <w:rsid w:val="00A53FB2"/>
    <w:rsid w:val="00AC03FE"/>
    <w:rsid w:val="00AD6F9D"/>
    <w:rsid w:val="00B05215"/>
    <w:rsid w:val="00B1298C"/>
    <w:rsid w:val="00B339CF"/>
    <w:rsid w:val="00B33EA8"/>
    <w:rsid w:val="00B71274"/>
    <w:rsid w:val="00B82D79"/>
    <w:rsid w:val="00B8656E"/>
    <w:rsid w:val="00B94858"/>
    <w:rsid w:val="00BD3C99"/>
    <w:rsid w:val="00BF4F53"/>
    <w:rsid w:val="00BF5184"/>
    <w:rsid w:val="00C17556"/>
    <w:rsid w:val="00C204F2"/>
    <w:rsid w:val="00C26851"/>
    <w:rsid w:val="00C27A63"/>
    <w:rsid w:val="00C4035A"/>
    <w:rsid w:val="00C40E17"/>
    <w:rsid w:val="00C53B93"/>
    <w:rsid w:val="00C608D8"/>
    <w:rsid w:val="00CA2453"/>
    <w:rsid w:val="00CC6479"/>
    <w:rsid w:val="00CF027A"/>
    <w:rsid w:val="00D150E9"/>
    <w:rsid w:val="00D15737"/>
    <w:rsid w:val="00D47348"/>
    <w:rsid w:val="00D47F33"/>
    <w:rsid w:val="00D6568E"/>
    <w:rsid w:val="00D80588"/>
    <w:rsid w:val="00DA1D42"/>
    <w:rsid w:val="00DB023E"/>
    <w:rsid w:val="00DB2013"/>
    <w:rsid w:val="00DE5728"/>
    <w:rsid w:val="00E0567D"/>
    <w:rsid w:val="00E06AB8"/>
    <w:rsid w:val="00E17A4C"/>
    <w:rsid w:val="00E2213B"/>
    <w:rsid w:val="00E27DA5"/>
    <w:rsid w:val="00E34899"/>
    <w:rsid w:val="00E603E5"/>
    <w:rsid w:val="00E715DA"/>
    <w:rsid w:val="00E811D0"/>
    <w:rsid w:val="00E812C0"/>
    <w:rsid w:val="00E8637C"/>
    <w:rsid w:val="00E86527"/>
    <w:rsid w:val="00ED545E"/>
    <w:rsid w:val="00EE77A6"/>
    <w:rsid w:val="00EF4C6F"/>
    <w:rsid w:val="00F02231"/>
    <w:rsid w:val="00F45004"/>
    <w:rsid w:val="00F50BA6"/>
    <w:rsid w:val="00F558E5"/>
    <w:rsid w:val="00F57029"/>
    <w:rsid w:val="00F75E75"/>
    <w:rsid w:val="00F7637F"/>
    <w:rsid w:val="00FC5BE7"/>
    <w:rsid w:val="00F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4C"/>
  </w:style>
  <w:style w:type="paragraph" w:styleId="Nagwek1">
    <w:name w:val="heading 1"/>
    <w:basedOn w:val="Normalny"/>
    <w:link w:val="Nagwek1Znak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3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02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B9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64B"/>
  </w:style>
  <w:style w:type="character" w:styleId="Numerstrony">
    <w:name w:val="page number"/>
    <w:basedOn w:val="Domylnaczcionkaakapitu"/>
    <w:uiPriority w:val="99"/>
    <w:semiHidden/>
    <w:unhideWhenUsed/>
    <w:rsid w:val="008576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4C"/>
  </w:style>
  <w:style w:type="paragraph" w:styleId="Nagwek1">
    <w:name w:val="heading 1"/>
    <w:basedOn w:val="Normalny"/>
    <w:link w:val="Nagwek1Znak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Siatkatabeli">
    <w:name w:val="Table Grid"/>
    <w:basedOn w:val="Standardowy"/>
    <w:uiPriority w:val="59"/>
    <w:rsid w:val="0063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02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B9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64B"/>
  </w:style>
  <w:style w:type="character" w:styleId="Numerstrony">
    <w:name w:val="page number"/>
    <w:basedOn w:val="Domylnaczcionkaakapitu"/>
    <w:uiPriority w:val="99"/>
    <w:semiHidden/>
    <w:unhideWhenUsed/>
    <w:rsid w:val="0085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Grytczuk@odn.zgor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F1F8-93AF-46BC-9929-1DF5C1C7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gdul</cp:lastModifiedBy>
  <cp:revision>25</cp:revision>
  <cp:lastPrinted>2018-11-28T11:26:00Z</cp:lastPrinted>
  <dcterms:created xsi:type="dcterms:W3CDTF">2019-09-18T10:18:00Z</dcterms:created>
  <dcterms:modified xsi:type="dcterms:W3CDTF">2019-09-24T10:47:00Z</dcterms:modified>
</cp:coreProperties>
</file>