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A37" w:rsidRPr="00C76A37" w:rsidRDefault="00B4513D" w:rsidP="00C76A37">
      <w:pPr>
        <w:jc w:val="right"/>
      </w:pPr>
      <w:bookmarkStart w:id="0" w:name="_GoBack"/>
      <w:bookmarkEnd w:id="0"/>
    </w:p>
    <w:p w:rsidR="00C76A37" w:rsidRPr="00C76A37" w:rsidRDefault="00B4513D" w:rsidP="00C76A37">
      <w:pPr>
        <w:jc w:val="right"/>
      </w:pPr>
    </w:p>
    <w:p w:rsidR="00C76A37" w:rsidRPr="00C76A37" w:rsidRDefault="00B4513D" w:rsidP="00C76A37">
      <w:pPr>
        <w:jc w:val="right"/>
      </w:pPr>
    </w:p>
    <w:p w:rsidR="00C76A37" w:rsidRPr="00C76A37" w:rsidRDefault="00B4513D" w:rsidP="00C76A37">
      <w:pPr>
        <w:jc w:val="right"/>
      </w:pPr>
      <w:r w:rsidRPr="00C76A37">
        <w:t xml:space="preserve">Warszawa,  </w:t>
      </w:r>
      <w:bookmarkStart w:id="1" w:name="ezdDataPodpisu"/>
      <w:r w:rsidRPr="00C76A37">
        <w:t>28 marca 2022</w:t>
      </w:r>
      <w:bookmarkEnd w:id="1"/>
      <w:r w:rsidRPr="00C76A37">
        <w:t xml:space="preserve"> r.</w:t>
      </w:r>
    </w:p>
    <w:p w:rsidR="00C76A37" w:rsidRPr="00C76A37" w:rsidRDefault="00B4513D" w:rsidP="00C76A37">
      <w:pPr>
        <w:pStyle w:val="menfont"/>
      </w:pPr>
      <w:bookmarkStart w:id="2" w:name="ezdSprawaZnak"/>
      <w:r w:rsidRPr="00C76A37">
        <w:t>DWM-WOPG.473.108.2022</w:t>
      </w:r>
      <w:bookmarkEnd w:id="2"/>
      <w:r w:rsidRPr="00C76A37">
        <w:t>.</w:t>
      </w:r>
      <w:bookmarkStart w:id="3" w:name="ezdAutorInicjaly"/>
      <w:r w:rsidRPr="00C76A37">
        <w:t>GC</w:t>
      </w:r>
      <w:bookmarkEnd w:id="3"/>
    </w:p>
    <w:p w:rsidR="00C76A37" w:rsidRPr="00C76A37" w:rsidRDefault="00B4513D" w:rsidP="00C76A37">
      <w:pPr>
        <w:pStyle w:val="menfont"/>
      </w:pPr>
    </w:p>
    <w:p w:rsidR="00C76A37" w:rsidRPr="00C76A37" w:rsidRDefault="00B4513D" w:rsidP="00C76A37">
      <w:pPr>
        <w:pStyle w:val="menfont"/>
      </w:pPr>
    </w:p>
    <w:p w:rsidR="00C76A37" w:rsidRPr="00C76A37" w:rsidRDefault="00B4513D" w:rsidP="00C76A37">
      <w:pPr>
        <w:pStyle w:val="menfont"/>
      </w:pPr>
    </w:p>
    <w:p w:rsidR="00C76A37" w:rsidRPr="00C76A37" w:rsidRDefault="00B4513D" w:rsidP="00C76A37">
      <w:pPr>
        <w:pStyle w:val="menfont"/>
      </w:pPr>
    </w:p>
    <w:p w:rsidR="00FA1039" w:rsidRDefault="00B4513D" w:rsidP="00FA1039">
      <w:pPr>
        <w:pStyle w:val="menfont"/>
        <w:jc w:val="both"/>
        <w:rPr>
          <w:i/>
        </w:rPr>
      </w:pPr>
      <w:r>
        <w:rPr>
          <w:i/>
        </w:rPr>
        <w:t>Szanowni Państwo Kuratorzy,</w:t>
      </w:r>
    </w:p>
    <w:p w:rsidR="00FA1039" w:rsidRDefault="00B4513D" w:rsidP="00FA1039">
      <w:pPr>
        <w:pStyle w:val="menfont"/>
        <w:jc w:val="both"/>
        <w:rPr>
          <w:i/>
        </w:rPr>
      </w:pPr>
      <w:r>
        <w:rPr>
          <w:i/>
        </w:rPr>
        <w:t>Szanowni Państwo Dyrektorzy,</w:t>
      </w:r>
    </w:p>
    <w:p w:rsidR="00FA1039" w:rsidRDefault="00B4513D" w:rsidP="00FA1039">
      <w:pPr>
        <w:pStyle w:val="menfont"/>
        <w:jc w:val="both"/>
        <w:rPr>
          <w:i/>
        </w:rPr>
      </w:pPr>
      <w:r>
        <w:rPr>
          <w:i/>
        </w:rPr>
        <w:t>Szanowni Państwo Nauczyciele,</w:t>
      </w:r>
    </w:p>
    <w:p w:rsidR="009A7319" w:rsidRDefault="00B4513D" w:rsidP="00FA1039">
      <w:pPr>
        <w:pStyle w:val="menfont"/>
        <w:jc w:val="both"/>
        <w:rPr>
          <w:i/>
        </w:rPr>
      </w:pPr>
      <w:r>
        <w:rPr>
          <w:i/>
        </w:rPr>
        <w:t xml:space="preserve">Szanowni Państwo, Przedstawiciele Jednostek Samorządu </w:t>
      </w:r>
    </w:p>
    <w:p w:rsidR="00FA1039" w:rsidRDefault="00B4513D" w:rsidP="00FA1039">
      <w:pPr>
        <w:pStyle w:val="menfont"/>
        <w:jc w:val="both"/>
      </w:pPr>
    </w:p>
    <w:p w:rsidR="00FA1039" w:rsidRDefault="00B4513D" w:rsidP="00FA1039">
      <w:pPr>
        <w:pStyle w:val="menfont"/>
        <w:jc w:val="both"/>
      </w:pPr>
    </w:p>
    <w:p w:rsidR="00FA1039" w:rsidRDefault="00B4513D" w:rsidP="00FA1039">
      <w:pPr>
        <w:pStyle w:val="menfont"/>
        <w:jc w:val="both"/>
      </w:pPr>
      <w:r w:rsidRPr="00474D12">
        <w:t xml:space="preserve">w związku z agresją Rosji na Ukrainę i napływem do </w:t>
      </w:r>
      <w:r w:rsidRPr="00474D12">
        <w:t>Polski uchodźców z</w:t>
      </w:r>
      <w:r>
        <w:t> </w:t>
      </w:r>
      <w:r w:rsidRPr="00474D12">
        <w:t xml:space="preserve">terytorium państwa ukraińskiego, </w:t>
      </w:r>
      <w:r>
        <w:t>do przedszkoli i szkół w Polsce przyjmowane są liczn</w:t>
      </w:r>
      <w:r>
        <w:t>i</w:t>
      </w:r>
      <w:r>
        <w:t>e dzieci i młodzież z Ukrainy. Aby optymalnie zorganizować dalsze ich kształcenie w naszym kraju, przydatna jest wiedza o ukraińskim systemie oświaty.</w:t>
      </w:r>
    </w:p>
    <w:p w:rsidR="00FA1039" w:rsidRPr="00CF75A9" w:rsidRDefault="00B4513D" w:rsidP="00FA1039">
      <w:pPr>
        <w:pStyle w:val="menfont"/>
        <w:jc w:val="both"/>
      </w:pPr>
    </w:p>
    <w:p w:rsidR="00FA1039" w:rsidRPr="00CF75A9" w:rsidRDefault="00B4513D" w:rsidP="00FA1039">
      <w:pPr>
        <w:pStyle w:val="menfont"/>
        <w:jc w:val="both"/>
      </w:pPr>
      <w:r w:rsidRPr="00CF75A9">
        <w:t xml:space="preserve">W związku z powyższym, przedstawiam poniżej </w:t>
      </w:r>
      <w:r>
        <w:t>podstawowe informacje n</w:t>
      </w:r>
      <w:r w:rsidRPr="00CF75A9">
        <w:t>a</w:t>
      </w:r>
      <w:r>
        <w:t xml:space="preserve"> </w:t>
      </w:r>
      <w:r w:rsidRPr="00CF75A9">
        <w:t xml:space="preserve">temat </w:t>
      </w:r>
      <w:r>
        <w:t>szkolnictwa</w:t>
      </w:r>
      <w:r w:rsidRPr="00CF75A9">
        <w:t xml:space="preserve"> w Ukrainie.</w:t>
      </w:r>
    </w:p>
    <w:p w:rsidR="00FA1039" w:rsidRDefault="00B4513D" w:rsidP="00FA1039">
      <w:pPr>
        <w:jc w:val="both"/>
      </w:pPr>
    </w:p>
    <w:p w:rsidR="00FA1039" w:rsidRPr="00CF75A9" w:rsidRDefault="00B4513D" w:rsidP="00FA1039">
      <w:pPr>
        <w:jc w:val="both"/>
      </w:pPr>
      <w:r w:rsidRPr="00CF75A9">
        <w:t xml:space="preserve">Obowiązek pobierania nauki </w:t>
      </w:r>
      <w:r>
        <w:t>w</w:t>
      </w:r>
      <w:r w:rsidRPr="00CF75A9">
        <w:t xml:space="preserve"> Ukrainie rozpoczyna się w wieku 6 lat. </w:t>
      </w:r>
    </w:p>
    <w:p w:rsidR="00FA1039" w:rsidRPr="00CF75A9" w:rsidRDefault="00B4513D" w:rsidP="00FA1039">
      <w:pPr>
        <w:jc w:val="both"/>
      </w:pPr>
    </w:p>
    <w:p w:rsidR="00FA1039" w:rsidRPr="00CF75A9" w:rsidRDefault="00B4513D" w:rsidP="00FA1039">
      <w:pPr>
        <w:jc w:val="both"/>
      </w:pPr>
      <w:r w:rsidRPr="00CF75A9">
        <w:t>Obecnie</w:t>
      </w:r>
      <w:r>
        <w:t>,</w:t>
      </w:r>
      <w:r w:rsidRPr="00CF75A9">
        <w:t xml:space="preserve"> po reformie edukacji wprowadzonej w 2017 r. edukacja szkolna jest stopniowo </w:t>
      </w:r>
      <w:r w:rsidRPr="00CF75A9">
        <w:t>wydłużana z 11 do 12 lat i jest realizowana na 3 poziomach:</w:t>
      </w:r>
    </w:p>
    <w:p w:rsidR="00FA1039" w:rsidRPr="00CF75A9" w:rsidRDefault="00B4513D" w:rsidP="00FA1039">
      <w:pPr>
        <w:jc w:val="both"/>
      </w:pPr>
      <w:r w:rsidRPr="00CF75A9">
        <w:t>‒ szkoła podstawowa, 4 lata (od 2018 r.)</w:t>
      </w:r>
    </w:p>
    <w:p w:rsidR="00FA1039" w:rsidRPr="00CF75A9" w:rsidRDefault="00B4513D" w:rsidP="00FA1039">
      <w:pPr>
        <w:jc w:val="both"/>
      </w:pPr>
      <w:r w:rsidRPr="00CF75A9">
        <w:t>‒ szkoła średnia niższa, 5 lat (od 2022 r.)</w:t>
      </w:r>
    </w:p>
    <w:p w:rsidR="00FA1039" w:rsidRPr="00CF75A9" w:rsidRDefault="00B4513D" w:rsidP="00FA1039">
      <w:pPr>
        <w:jc w:val="both"/>
      </w:pPr>
      <w:r w:rsidRPr="00CF75A9">
        <w:t>‒ szkoła średnia wyższa (pełne wykształcenie średnie), obecnie 2 lata (3 lata od 2027 r.).</w:t>
      </w:r>
    </w:p>
    <w:p w:rsidR="00FA1039" w:rsidRPr="00CF75A9" w:rsidRDefault="00B4513D" w:rsidP="00FA1039">
      <w:pPr>
        <w:jc w:val="both"/>
      </w:pPr>
    </w:p>
    <w:p w:rsidR="00FA1039" w:rsidRPr="00CF75A9" w:rsidRDefault="00B4513D" w:rsidP="00FA1039">
      <w:pPr>
        <w:jc w:val="both"/>
      </w:pPr>
      <w:r w:rsidRPr="00CF75A9">
        <w:t xml:space="preserve">Szczegółowy schemat systemu edukacji Ukrainy, wraz z opisem, znajduje się na stronie internetowej </w:t>
      </w:r>
      <w:hyperlink r:id="rId8" w:history="1">
        <w:r w:rsidRPr="00CF75A9">
          <w:rPr>
            <w:rStyle w:val="Hipercze"/>
          </w:rPr>
          <w:t>http://enic.in.ua/index.php/en/educationl-system</w:t>
        </w:r>
      </w:hyperlink>
      <w:r w:rsidRPr="00CF75A9">
        <w:t>.</w:t>
      </w:r>
    </w:p>
    <w:p w:rsidR="00FA1039" w:rsidRDefault="00B4513D" w:rsidP="00FA1039">
      <w:pPr>
        <w:pStyle w:val="menfont"/>
        <w:jc w:val="both"/>
      </w:pPr>
    </w:p>
    <w:p w:rsidR="00FA1039" w:rsidRPr="00F97061" w:rsidRDefault="00B4513D" w:rsidP="00FA1039">
      <w:pPr>
        <w:autoSpaceDE w:val="0"/>
        <w:autoSpaceDN w:val="0"/>
        <w:jc w:val="both"/>
      </w:pPr>
      <w:r w:rsidRPr="00F97061">
        <w:t xml:space="preserve">Dokumentem uprawniającym do ubiegania się </w:t>
      </w:r>
      <w:r w:rsidRPr="00F97061">
        <w:t>o przyjęcie na studia wyższe jest świadectwo uzyskania pełnego wykształcenia średniego (свідоцтво про здобуття повної загальної середньої освіти). Od 2006 r. w uczelniach podległych Ministerstwu Oświaty i Nauki Ukrainy przyjęcie na studia odbywa się w opar</w:t>
      </w:r>
      <w:r w:rsidRPr="00F97061">
        <w:t xml:space="preserve">ciu o wyniki Niezależnej Oceny Zewnętrznej (ZNO). </w:t>
      </w:r>
    </w:p>
    <w:p w:rsidR="00FA1039" w:rsidRPr="00F97061" w:rsidRDefault="00B4513D" w:rsidP="00FA1039">
      <w:pPr>
        <w:autoSpaceDE w:val="0"/>
        <w:autoSpaceDN w:val="0"/>
        <w:jc w:val="both"/>
      </w:pPr>
    </w:p>
    <w:p w:rsidR="00FA1039" w:rsidRDefault="00B4513D" w:rsidP="00FA1039">
      <w:pPr>
        <w:autoSpaceDE w:val="0"/>
        <w:autoSpaceDN w:val="0"/>
        <w:jc w:val="both"/>
      </w:pPr>
      <w:r w:rsidRPr="00F97061">
        <w:t>ZNO jest ustandaryzowanym testem, obowiązkowym dla wszystkich absolwentów szkół średnich pragnących ubiegać się o przyjęcie do szkół wyższych na Ukrainie. Przeprowadzany jest przez Ukraińskie Centrum Ocen</w:t>
      </w:r>
      <w:r w:rsidRPr="00F97061">
        <w:t xml:space="preserve">y Jakości Kształcenia z takich przedmiotów, jak: język i literatura ukraińska, historia </w:t>
      </w:r>
      <w:r w:rsidRPr="00F97061">
        <w:lastRenderedPageBreak/>
        <w:t xml:space="preserve">Ukrainy, matematyka, biologia, chemia, fizyka, geografia, język angielski, niemiecki, francuski, hiszpański i rosyjski. </w:t>
      </w:r>
    </w:p>
    <w:p w:rsidR="005C4187" w:rsidRPr="00F97061" w:rsidRDefault="00B4513D" w:rsidP="00FA1039">
      <w:pPr>
        <w:autoSpaceDE w:val="0"/>
        <w:autoSpaceDN w:val="0"/>
        <w:jc w:val="both"/>
      </w:pPr>
    </w:p>
    <w:p w:rsidR="00FA1039" w:rsidRPr="00F97061" w:rsidRDefault="00B4513D" w:rsidP="00FA1039">
      <w:pPr>
        <w:autoSpaceDE w:val="0"/>
        <w:autoSpaceDN w:val="0"/>
        <w:jc w:val="both"/>
      </w:pPr>
      <w:r w:rsidRPr="00F97061">
        <w:t>Test z języka ukraińskiego i literatury jest o</w:t>
      </w:r>
      <w:r w:rsidRPr="00F97061">
        <w:t>bowiązkowy dla wszystkich zdających. Zdawanie testów z innych przedmiotów jest uzależnione od kierunku studiów, na jaki dana osoba pragnie się przyjąć. Zdający ma możliwość wyboru nie więcej niż czterech przedmiotów dodatkowych. W procedurze przyjęcia na s</w:t>
      </w:r>
      <w:r w:rsidRPr="00F97061">
        <w:t>tudia każda uczelnia może określić własny system punktacji oraz minimalny próg kwalifikacyjny, na który składać się mogą: wyniki ZNO, oceny uzyskane na świadectwie szkoły średniej oraz wyniki innych testów i osiągnięć aplikującego.</w:t>
      </w:r>
    </w:p>
    <w:p w:rsidR="00FA1039" w:rsidRPr="00F97061" w:rsidRDefault="00B4513D" w:rsidP="00FA1039">
      <w:pPr>
        <w:autoSpaceDE w:val="0"/>
        <w:autoSpaceDN w:val="0"/>
        <w:jc w:val="both"/>
      </w:pPr>
    </w:p>
    <w:p w:rsidR="00FA1039" w:rsidRPr="00F97061" w:rsidRDefault="00B4513D" w:rsidP="00FA1039">
      <w:pPr>
        <w:jc w:val="both"/>
      </w:pPr>
      <w:r w:rsidRPr="00F97061">
        <w:t>Osoba zamieszkała w obw</w:t>
      </w:r>
      <w:r w:rsidRPr="00F97061">
        <w:t>odzie ma pierwszeństwo przy rekrutacji do szkoły obwodowej (rejonizacja). Zgodnie z ustawą o pełnym średnim ogólnokształcącym wykształceniu, wprowadzono możliwość odstąpienia od wyznaczania obwodu dla szkół, których działalność edukacyjną określają międzyn</w:t>
      </w:r>
      <w:r w:rsidRPr="00F97061">
        <w:t>arodowe umowy Ukrainy.</w:t>
      </w:r>
    </w:p>
    <w:p w:rsidR="00FA1039" w:rsidRPr="00F97061" w:rsidRDefault="00B4513D" w:rsidP="00FA1039">
      <w:pPr>
        <w:jc w:val="both"/>
      </w:pPr>
    </w:p>
    <w:p w:rsidR="00FA1039" w:rsidRPr="00F97061" w:rsidRDefault="00B4513D" w:rsidP="00FA1039">
      <w:pPr>
        <w:jc w:val="both"/>
      </w:pPr>
      <w:r w:rsidRPr="00F97061">
        <w:t xml:space="preserve">Językiem nauczania jest język ukraiński. Ustawa o pełnym średnim ogólnokształcącym wykształceniu ustanawia minimalny wymiar czasu nauczania w języku państwowym w przypadku uczniów mniejszości narodowej: </w:t>
      </w:r>
    </w:p>
    <w:p w:rsidR="00FA1039" w:rsidRPr="00F97061" w:rsidRDefault="00B4513D" w:rsidP="00FA1039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7061">
        <w:rPr>
          <w:rFonts w:ascii="Arial" w:hAnsi="Arial" w:cs="Arial"/>
          <w:sz w:val="24"/>
          <w:szCs w:val="24"/>
        </w:rPr>
        <w:t>w 4-letniej szkole podstawow</w:t>
      </w:r>
      <w:r w:rsidRPr="00F97061">
        <w:rPr>
          <w:rFonts w:ascii="Arial" w:hAnsi="Arial" w:cs="Arial"/>
          <w:sz w:val="24"/>
          <w:szCs w:val="24"/>
        </w:rPr>
        <w:t>ej – 20%,</w:t>
      </w:r>
    </w:p>
    <w:p w:rsidR="00FA1039" w:rsidRPr="00F97061" w:rsidRDefault="00B4513D" w:rsidP="00FA1039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7061">
        <w:rPr>
          <w:rFonts w:ascii="Arial" w:hAnsi="Arial" w:cs="Arial"/>
          <w:sz w:val="24"/>
          <w:szCs w:val="24"/>
        </w:rPr>
        <w:t>w 5-letniej szkole średniej I stopnia – stopniowy wzrost do 40% w kl. 9,</w:t>
      </w:r>
    </w:p>
    <w:p w:rsidR="00FA1039" w:rsidRPr="00F97061" w:rsidRDefault="00B4513D" w:rsidP="00FA1039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7061">
        <w:rPr>
          <w:rFonts w:ascii="Arial" w:hAnsi="Arial" w:cs="Arial"/>
          <w:sz w:val="24"/>
          <w:szCs w:val="24"/>
        </w:rPr>
        <w:t xml:space="preserve">w 3-letniej szkole średniej II stopnia – 60%. </w:t>
      </w:r>
    </w:p>
    <w:p w:rsidR="00FA1039" w:rsidRPr="005C4187" w:rsidRDefault="00B4513D" w:rsidP="00FA1039">
      <w:pPr>
        <w:pStyle w:val="menfont"/>
        <w:jc w:val="both"/>
      </w:pPr>
    </w:p>
    <w:p w:rsidR="0038589F" w:rsidRPr="005C4187" w:rsidRDefault="00B4513D" w:rsidP="00FA1039">
      <w:pPr>
        <w:pStyle w:val="menfont"/>
        <w:jc w:val="both"/>
      </w:pPr>
      <w:r w:rsidRPr="005C4187">
        <w:t>Przekazuję w załączeniu programy nauczania dla trzech kolejnych etapów edukacyjnych: klasy 1-4, 5-9 i 10-11.</w:t>
      </w:r>
    </w:p>
    <w:p w:rsidR="00FA1039" w:rsidRPr="005C4187" w:rsidRDefault="00B4513D" w:rsidP="00FA1039">
      <w:pPr>
        <w:pStyle w:val="menfont"/>
        <w:jc w:val="both"/>
      </w:pPr>
    </w:p>
    <w:p w:rsidR="00FA1039" w:rsidRPr="005C4187" w:rsidRDefault="00B4513D" w:rsidP="00FA1039">
      <w:pPr>
        <w:pStyle w:val="menfont"/>
        <w:jc w:val="both"/>
      </w:pPr>
      <w:r w:rsidRPr="005C4187">
        <w:t xml:space="preserve">Jednocześnie, należy zauważyć, że </w:t>
      </w:r>
      <w:r w:rsidRPr="005C4187">
        <w:rPr>
          <w:rFonts w:eastAsia="PMingLiU"/>
          <w:bCs/>
        </w:rPr>
        <w:t xml:space="preserve">dzieci i uczniowie, będący obywatelami Ukrainy, przybyłe po 24 lutego 2022 r., </w:t>
      </w:r>
      <w:r w:rsidRPr="005C4187">
        <w:t>którzy uczą się w szkole lub przedszkolu działającym w systemie państwa ukraińskiego w formule kształcenia na odległość (nauka zdalna), nie pod</w:t>
      </w:r>
      <w:r w:rsidRPr="005C4187">
        <w:t>legają obowiązkowi rocznego przygotowania przedszkolnego, obowiązkowi szkolnemu albo obowiązkowi nauki w rozumieniu prawa polskiego</w:t>
      </w:r>
      <w:r>
        <w:rPr>
          <w:rStyle w:val="Odwoanieprzypisudolnego"/>
        </w:rPr>
        <w:footnoteReference w:id="1"/>
      </w:r>
      <w:r w:rsidRPr="005C4187">
        <w:t>. Rodzic lub inna osoba sprawująca opiekę na dzieckiem</w:t>
      </w:r>
      <w:r>
        <w:t xml:space="preserve"> lub uczniem</w:t>
      </w:r>
      <w:r w:rsidRPr="005C4187">
        <w:t xml:space="preserve"> składa w tym przedmiocie oświadczenie do gminy właściwej </w:t>
      </w:r>
      <w:r w:rsidRPr="005C4187">
        <w:t xml:space="preserve">ze względu na miejsce pobytu dziecka lub ucznia. </w:t>
      </w:r>
    </w:p>
    <w:p w:rsidR="00FA1039" w:rsidRDefault="00B4513D" w:rsidP="00FA1039">
      <w:pPr>
        <w:pStyle w:val="menfont"/>
        <w:jc w:val="both"/>
      </w:pPr>
    </w:p>
    <w:p w:rsidR="00FA1039" w:rsidRPr="00C51B99" w:rsidRDefault="00B4513D" w:rsidP="00FA1039">
      <w:pPr>
        <w:pStyle w:val="menfont"/>
        <w:jc w:val="both"/>
      </w:pPr>
      <w:r w:rsidRPr="004D3C8C">
        <w:rPr>
          <w:rFonts w:eastAsia="Arial"/>
        </w:rPr>
        <w:t>Szkoły w Ukrainie pracują w trybie zdalnym, a</w:t>
      </w:r>
      <w:r w:rsidRPr="004D3C8C">
        <w:rPr>
          <w:rFonts w:eastAsia="Arial"/>
          <w:b/>
        </w:rPr>
        <w:t xml:space="preserve"> </w:t>
      </w:r>
      <w:r w:rsidRPr="004D3C8C">
        <w:rPr>
          <w:rFonts w:eastAsia="Arial"/>
        </w:rPr>
        <w:t xml:space="preserve">na stronie internetowej </w:t>
      </w:r>
      <w:r>
        <w:rPr>
          <w:rFonts w:eastAsia="Arial"/>
          <w:color w:val="000000"/>
        </w:rPr>
        <w:t>Ministerstwa Oświaty i Nauki Ukrainy oraz Instytutu Modernizacji Treści Edukacyjnych dostępne są cyfrowe wersje (pliki PDF) podręcznikó</w:t>
      </w:r>
      <w:r>
        <w:rPr>
          <w:rFonts w:eastAsia="Arial"/>
          <w:color w:val="000000"/>
        </w:rPr>
        <w:t xml:space="preserve">w do wszystkich klas (1-9) oraz inne materiały </w:t>
      </w:r>
      <w:r w:rsidRPr="00C51B99">
        <w:t xml:space="preserve">dydaktyczne, w tym słowniki (również ukraińsko-polski). Linki: </w:t>
      </w:r>
    </w:p>
    <w:p w:rsidR="00FA1039" w:rsidRPr="000B392F" w:rsidRDefault="00B4513D" w:rsidP="00FA1039">
      <w:hyperlink r:id="rId9" w:history="1">
        <w:r w:rsidRPr="000B392F">
          <w:rPr>
            <w:color w:val="0563C1"/>
            <w:u w:val="single"/>
          </w:rPr>
          <w:t>https://lib.imzo.gov.ua/yelektronn-vers-pdruchnikv/</w:t>
        </w:r>
      </w:hyperlink>
    </w:p>
    <w:p w:rsidR="00FA1039" w:rsidRPr="000B392F" w:rsidRDefault="00B4513D" w:rsidP="00FA1039">
      <w:pPr>
        <w:rPr>
          <w:color w:val="0563C1"/>
          <w:u w:val="single"/>
        </w:rPr>
      </w:pPr>
      <w:hyperlink r:id="rId10" w:history="1">
        <w:r w:rsidRPr="000B392F">
          <w:rPr>
            <w:color w:val="0563C1"/>
            <w:u w:val="single"/>
          </w:rPr>
          <w:t>https://imzo.gov.ua/pidruchniki/elektronni-versiyi-pidruchnikiv/</w:t>
        </w:r>
      </w:hyperlink>
    </w:p>
    <w:p w:rsidR="00FA1039" w:rsidRPr="000B392F" w:rsidRDefault="00B4513D" w:rsidP="00FA1039">
      <w:pPr>
        <w:jc w:val="both"/>
      </w:pPr>
      <w:hyperlink r:id="rId11" w:history="1">
        <w:r w:rsidRPr="000B392F">
          <w:rPr>
            <w:color w:val="0563C1"/>
            <w:u w:val="single"/>
          </w:rPr>
          <w:t>https://lib.imzo.gov.ua/dvomovn-slovniki/ukransko-polskiy-ta-polsko-ukranskiy-slovnik-dlya-zakladv-zagalno-seredno-o</w:t>
        </w:r>
        <w:r w:rsidRPr="000B392F">
          <w:rPr>
            <w:color w:val="0563C1"/>
            <w:u w:val="single"/>
          </w:rPr>
          <w:t>svti-z-navchannyam-polskoyu-movoyu--bobkova-os-bogomolova-n-gsem-ov-gritsenko-lg-nedashkvska-av-pankratova--prokopishin-lv-remekh-to-slpchuk-yu-/</w:t>
        </w:r>
      </w:hyperlink>
    </w:p>
    <w:p w:rsidR="00FA1039" w:rsidRDefault="00B4513D" w:rsidP="00FA1039">
      <w:pPr>
        <w:shd w:val="clear" w:color="auto" w:fill="FFFFFF"/>
        <w:jc w:val="both"/>
      </w:pPr>
      <w:r>
        <w:lastRenderedPageBreak/>
        <w:t>Ambasada Ukrain</w:t>
      </w:r>
      <w:r>
        <w:t>y</w:t>
      </w:r>
      <w:r>
        <w:t xml:space="preserve"> w Warszawie udostępnia </w:t>
      </w:r>
      <w:r w:rsidRPr="000B392F">
        <w:t>rodzic</w:t>
      </w:r>
      <w:r>
        <w:t>om</w:t>
      </w:r>
      <w:r w:rsidRPr="000B392F">
        <w:t xml:space="preserve"> i dzieci</w:t>
      </w:r>
      <w:r>
        <w:t>om</w:t>
      </w:r>
      <w:r w:rsidRPr="000B392F">
        <w:t xml:space="preserve"> z Ukrainy </w:t>
      </w:r>
      <w:r>
        <w:t xml:space="preserve">następujące </w:t>
      </w:r>
      <w:r w:rsidRPr="000B392F">
        <w:t xml:space="preserve">linki do informacji </w:t>
      </w:r>
      <w:r w:rsidRPr="000B392F">
        <w:t>Ministerstwa Oświaty i Nauki Ukrainy</w:t>
      </w:r>
      <w:r>
        <w:t xml:space="preserve"> </w:t>
      </w:r>
      <w:r w:rsidRPr="000B392F">
        <w:t>w sprawie edukacji</w:t>
      </w:r>
      <w:r>
        <w:t>:</w:t>
      </w:r>
    </w:p>
    <w:p w:rsidR="00FA1039" w:rsidRPr="00CF75A9" w:rsidRDefault="00B4513D" w:rsidP="00FA1039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CF75A9">
        <w:rPr>
          <w:rFonts w:ascii="Arial" w:hAnsi="Arial" w:cs="Arial"/>
          <w:sz w:val="24"/>
          <w:szCs w:val="24"/>
        </w:rPr>
        <w:t xml:space="preserve">Szkoły na odległość i platformy edukacyjne, które zapewniają bezpłatny dostęp dla uczniów z Ukrainy: </w:t>
      </w:r>
      <w:hyperlink r:id="rId12" w:history="1">
        <w:r w:rsidRPr="00CF75A9">
          <w:rPr>
            <w:rStyle w:val="Hipercze"/>
            <w:rFonts w:ascii="Arial" w:eastAsia="Times New Roman" w:hAnsi="Arial" w:cs="Arial"/>
            <w:sz w:val="24"/>
            <w:szCs w:val="24"/>
          </w:rPr>
          <w:t>https://mon.gov.ua/ua/news/distancijni-shkoli-ta-navchalni-platformi-nadayut-bezkoshtovnij-dostup-dlya-zdobuvachiv-osviti</w:t>
        </w:r>
      </w:hyperlink>
    </w:p>
    <w:p w:rsidR="00FA1039" w:rsidRPr="00CF75A9" w:rsidRDefault="00B4513D" w:rsidP="00FA1039">
      <w:pPr>
        <w:pStyle w:val="Akapitzlist"/>
        <w:numPr>
          <w:ilvl w:val="0"/>
          <w:numId w:val="1"/>
        </w:numPr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 w:rsidRPr="00CF75A9">
        <w:rPr>
          <w:rFonts w:ascii="Arial" w:hAnsi="Arial" w:cs="Arial"/>
          <w:sz w:val="24"/>
          <w:szCs w:val="24"/>
        </w:rPr>
        <w:t xml:space="preserve">Zdalne platformy do nauki, samorozwoju i otrzymania pomocy oraz zweryfikowanych informacji: </w:t>
      </w:r>
      <w:hyperlink r:id="rId13" w:history="1">
        <w:r w:rsidRPr="00CF75A9">
          <w:rPr>
            <w:rStyle w:val="Hipercze"/>
            <w:rFonts w:ascii="Arial" w:eastAsia="Times New Roman" w:hAnsi="Arial" w:cs="Arial"/>
            <w:sz w:val="24"/>
            <w:szCs w:val="24"/>
          </w:rPr>
          <w:t>https://mon.gov.ua/ua/news/distancijni-platformi-dlya-navchannya-samorozvitku-ta-otrimannya-dopomogi-j-perevirenoyi-i</w:t>
        </w:r>
        <w:r w:rsidRPr="00CF75A9">
          <w:rPr>
            <w:rStyle w:val="Hipercze"/>
            <w:rFonts w:ascii="Arial" w:eastAsia="Times New Roman" w:hAnsi="Arial" w:cs="Arial"/>
            <w:sz w:val="24"/>
            <w:szCs w:val="24"/>
          </w:rPr>
          <w:t>nformaciyi</w:t>
        </w:r>
      </w:hyperlink>
    </w:p>
    <w:p w:rsidR="00FA1039" w:rsidRPr="000B392F" w:rsidRDefault="00B4513D" w:rsidP="00FA1039">
      <w:pPr>
        <w:shd w:val="clear" w:color="auto" w:fill="FFFFFF"/>
        <w:jc w:val="both"/>
      </w:pPr>
    </w:p>
    <w:p w:rsidR="00FA1039" w:rsidRDefault="00B4513D" w:rsidP="00FA1039">
      <w:pPr>
        <w:shd w:val="clear" w:color="auto" w:fill="FFFFFF"/>
        <w:jc w:val="both"/>
      </w:pPr>
      <w:r w:rsidRPr="00C51B99">
        <w:t xml:space="preserve">Strona </w:t>
      </w:r>
      <w:r w:rsidRPr="000B392F">
        <w:t xml:space="preserve">ukraińska zachęca także </w:t>
      </w:r>
      <w:r>
        <w:t xml:space="preserve">obywateli ukraińskich </w:t>
      </w:r>
      <w:r w:rsidRPr="000B392F">
        <w:t>do korzystania z oferty Mię</w:t>
      </w:r>
      <w:r>
        <w:t>dzynarodowej Szkoły Ukraińskiej:</w:t>
      </w:r>
      <w:r w:rsidRPr="000B392F">
        <w:t xml:space="preserve"> </w:t>
      </w:r>
      <w:hyperlink r:id="rId14" w:tgtFrame="_blank" w:history="1">
        <w:r w:rsidRPr="000B392F">
          <w:rPr>
            <w:rStyle w:val="Hipercze"/>
            <w:bdr w:val="none" w:sz="0" w:space="0" w:color="auto" w:frame="1"/>
            <w:lang w:val="uk-UA"/>
          </w:rPr>
          <w:t>https://uis.or</w:t>
        </w:r>
        <w:r w:rsidRPr="000B392F">
          <w:rPr>
            <w:rStyle w:val="Hipercze"/>
            <w:bdr w:val="none" w:sz="0" w:space="0" w:color="auto" w:frame="1"/>
            <w:lang w:val="uk-UA"/>
          </w:rPr>
          <w:t>g.ua</w:t>
        </w:r>
      </w:hyperlink>
      <w:r>
        <w:rPr>
          <w:color w:val="050505"/>
        </w:rPr>
        <w:t>.</w:t>
      </w:r>
      <w:r w:rsidRPr="000B392F">
        <w:t xml:space="preserve"> </w:t>
      </w:r>
    </w:p>
    <w:p w:rsidR="008D38A9" w:rsidRDefault="00B4513D" w:rsidP="00FA1039">
      <w:pPr>
        <w:shd w:val="clear" w:color="auto" w:fill="FFFFFF"/>
        <w:jc w:val="both"/>
      </w:pPr>
    </w:p>
    <w:p w:rsidR="00FA1039" w:rsidRDefault="00B4513D" w:rsidP="008D38A9">
      <w:pPr>
        <w:shd w:val="clear" w:color="auto" w:fill="FFFFFF"/>
        <w:jc w:val="both"/>
      </w:pPr>
      <w:r>
        <w:t xml:space="preserve">Jednocześnie zapraszamy Państwa Kuratorów, Dyrektorów, Nauczycieli </w:t>
      </w:r>
      <w:r>
        <w:br/>
        <w:t>i Samorządy do uczestnictwa w szkoleniach dotyczących pracy z uczniem przybyłym z Ukrainy</w:t>
      </w:r>
      <w:r>
        <w:t xml:space="preserve"> organizowanych przez Ośrodek Rozwoju Edukacji</w:t>
      </w:r>
      <w:r>
        <w:t xml:space="preserve">. </w:t>
      </w:r>
    </w:p>
    <w:p w:rsidR="008D38A9" w:rsidRDefault="00B4513D" w:rsidP="008D38A9">
      <w:pPr>
        <w:shd w:val="clear" w:color="auto" w:fill="FFFFFF"/>
        <w:jc w:val="both"/>
      </w:pPr>
    </w:p>
    <w:p w:rsidR="008D38A9" w:rsidRDefault="00B4513D" w:rsidP="008D38A9">
      <w:pPr>
        <w:shd w:val="clear" w:color="auto" w:fill="FFFFFF"/>
        <w:jc w:val="both"/>
      </w:pPr>
    </w:p>
    <w:p w:rsidR="00C76A37" w:rsidRPr="00C76A37" w:rsidRDefault="00B4513D" w:rsidP="00FA1039">
      <w:pPr>
        <w:pStyle w:val="menfont"/>
        <w:ind w:left="4678" w:right="-143"/>
        <w:jc w:val="center"/>
        <w:rPr>
          <w:i/>
        </w:rPr>
      </w:pPr>
      <w:r w:rsidRPr="00FA1039">
        <w:rPr>
          <w:i/>
        </w:rPr>
        <w:t>Z poważaniem,</w:t>
      </w:r>
    </w:p>
    <w:p w:rsidR="00C76A37" w:rsidRPr="00C76A37" w:rsidRDefault="00B4513D" w:rsidP="00C76A37">
      <w:pPr>
        <w:pStyle w:val="menfont"/>
        <w:ind w:right="-285"/>
        <w:rPr>
          <w:sz w:val="20"/>
        </w:rPr>
      </w:pPr>
      <w:r w:rsidRPr="00C76A3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76A37" w:rsidRPr="00C76A37" w:rsidRDefault="00B4513D" w:rsidP="00C76A37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4" w:name="ezdPracownikNazwa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Przemysław Czarnek</w:t>
                            </w:r>
                            <w:bookmarkEnd w:id="4"/>
                          </w:p>
                          <w:p w:rsidR="00C76A37" w:rsidRPr="00C76A37" w:rsidRDefault="00B4513D" w:rsidP="00C76A37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5" w:name="ezdPracownikStanowisko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Minister</w:t>
                            </w:r>
                            <w:bookmarkEnd w:id="5"/>
                            <w:r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br/>
                              <w:t>/ – podpisano</w:t>
                            </w:r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 xml:space="preserve">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5" type="#_x0000_t202" style="height:54.75pt;margin-left:232.95pt;margin-top:23.95pt;mso-height-percent:0;mso-height-relative:margin;mso-position-horizontal-relative:margin;mso-width-percent:0;mso-width-relative:margin;mso-wrap-distance-bottom:0;mso-wrap-distance-left:9pt;mso-wrap-distance-right:9pt;mso-wrap-distance-top:0;position:absolute;width:205.5pt;z-index:251658240" filled="f" fillcolor="this" stroked="f">
                <v:textbox>
                  <w:txbxContent>
                    <w:p w:rsidR="00C76A37" w:rsidRPr="00C76A37" w:rsidP="00C76A37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4" w:name="ezdPracownikNazwa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t>Przemysław Czarnek</w:t>
                      </w:r>
                      <w:bookmarkEnd w:id="4"/>
                    </w:p>
                    <w:p w:rsidR="00C76A37" w:rsidRPr="00C76A37" w:rsidP="00C76A37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5" w:name="ezdPracownikStanowisko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t>Minister</w:t>
                      </w:r>
                      <w:bookmarkEnd w:id="5"/>
                      <w:r>
                        <w:rPr>
                          <w:rFonts w:ascii="Times New Roman" w:hAnsi="Times New Roman" w:cs="Times New Roman"/>
                          <w:sz w:val="22"/>
                        </w:rPr>
                        <w:br/>
                        <w:t>/ – podpisano</w:t>
                      </w:r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t xml:space="preserve"> cyfrowo/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A27853" w:rsidRDefault="00B4513D" w:rsidP="00C76A37"/>
    <w:sectPr w:rsidR="00A27853" w:rsidSect="00A27853">
      <w:footerReference w:type="default" r:id="rId15"/>
      <w:headerReference w:type="first" r:id="rId16"/>
      <w:footerReference w:type="first" r:id="rId17"/>
      <w:pgSz w:w="11906" w:h="16838"/>
      <w:pgMar w:top="1701" w:right="1701" w:bottom="1134" w:left="1701" w:header="170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513D" w:rsidRDefault="00B4513D">
      <w:r>
        <w:separator/>
      </w:r>
    </w:p>
  </w:endnote>
  <w:endnote w:type="continuationSeparator" w:id="0">
    <w:p w:rsidR="00B4513D" w:rsidRDefault="00B451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E5236DF6-94BB-45F9-B91B-B60C41CCD07F}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8DACFE56-A25E-4DB7-B7B7-19604F4957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7558819"/>
      <w:docPartObj>
        <w:docPartGallery w:val="Page Numbers (Bottom of Page)"/>
        <w:docPartUnique/>
      </w:docPartObj>
    </w:sdtPr>
    <w:sdtEndPr/>
    <w:sdtContent>
      <w:p w:rsidR="00FA1039" w:rsidRDefault="00B4513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7CC9">
          <w:rPr>
            <w:noProof/>
          </w:rPr>
          <w:t>3</w:t>
        </w:r>
        <w:r>
          <w:fldChar w:fldCharType="end"/>
        </w:r>
      </w:p>
    </w:sdtContent>
  </w:sdt>
  <w:p w:rsidR="00DF28D0" w:rsidRPr="00A27853" w:rsidRDefault="00B4513D" w:rsidP="00A27853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74D" w:rsidRPr="00731D28" w:rsidRDefault="00B4513D" w:rsidP="00AA074D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</w:r>
    <w:r>
      <w:rPr>
        <w:rFonts w:asciiTheme="majorHAnsi" w:hAnsiTheme="majorHAnsi"/>
        <w:color w:val="7F7F7F" w:themeColor="text1" w:themeTint="80"/>
        <w:sz w:val="18"/>
        <w:szCs w:val="18"/>
      </w:rPr>
      <w:t>www.mein.gov.pl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513D" w:rsidRDefault="00B4513D">
      <w:r>
        <w:separator/>
      </w:r>
    </w:p>
  </w:footnote>
  <w:footnote w:type="continuationSeparator" w:id="0">
    <w:p w:rsidR="00B4513D" w:rsidRDefault="00B4513D">
      <w:r>
        <w:continuationSeparator/>
      </w:r>
    </w:p>
  </w:footnote>
  <w:footnote w:id="1">
    <w:p w:rsidR="005C4187" w:rsidRDefault="00B4513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5C4187">
        <w:t>§ 15</w:t>
      </w:r>
      <w:r>
        <w:t xml:space="preserve"> Rozporządzenia Ministra Edukacji i Nauki z dnia 21 marca 2022 r. w sprawie organizacji kształcenia, wychowania i opieki dzieci i młodzieży będących obywatelami Ukrainy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CE2" w:rsidRPr="00C51C98" w:rsidRDefault="00B4513D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I NAUKI</w:t>
    </w:r>
  </w:p>
  <w:p w:rsidR="00082207" w:rsidRPr="00933CE2" w:rsidRDefault="00B4513D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58240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91099D"/>
    <w:multiLevelType w:val="hybridMultilevel"/>
    <w:tmpl w:val="E390BCCC"/>
    <w:lvl w:ilvl="0" w:tplc="D1AA258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B810C918" w:tentative="1">
      <w:start w:val="1"/>
      <w:numFmt w:val="lowerLetter"/>
      <w:lvlText w:val="%2."/>
      <w:lvlJc w:val="left"/>
      <w:pPr>
        <w:ind w:left="1785" w:hanging="360"/>
      </w:pPr>
    </w:lvl>
    <w:lvl w:ilvl="2" w:tplc="2BB08A22" w:tentative="1">
      <w:start w:val="1"/>
      <w:numFmt w:val="lowerRoman"/>
      <w:lvlText w:val="%3."/>
      <w:lvlJc w:val="right"/>
      <w:pPr>
        <w:ind w:left="2505" w:hanging="180"/>
      </w:pPr>
    </w:lvl>
    <w:lvl w:ilvl="3" w:tplc="C1543686" w:tentative="1">
      <w:start w:val="1"/>
      <w:numFmt w:val="decimal"/>
      <w:lvlText w:val="%4."/>
      <w:lvlJc w:val="left"/>
      <w:pPr>
        <w:ind w:left="3225" w:hanging="360"/>
      </w:pPr>
    </w:lvl>
    <w:lvl w:ilvl="4" w:tplc="22A47916" w:tentative="1">
      <w:start w:val="1"/>
      <w:numFmt w:val="lowerLetter"/>
      <w:lvlText w:val="%5."/>
      <w:lvlJc w:val="left"/>
      <w:pPr>
        <w:ind w:left="3945" w:hanging="360"/>
      </w:pPr>
    </w:lvl>
    <w:lvl w:ilvl="5" w:tplc="CB1C9210" w:tentative="1">
      <w:start w:val="1"/>
      <w:numFmt w:val="lowerRoman"/>
      <w:lvlText w:val="%6."/>
      <w:lvlJc w:val="right"/>
      <w:pPr>
        <w:ind w:left="4665" w:hanging="180"/>
      </w:pPr>
    </w:lvl>
    <w:lvl w:ilvl="6" w:tplc="DE0E7920" w:tentative="1">
      <w:start w:val="1"/>
      <w:numFmt w:val="decimal"/>
      <w:lvlText w:val="%7."/>
      <w:lvlJc w:val="left"/>
      <w:pPr>
        <w:ind w:left="5385" w:hanging="360"/>
      </w:pPr>
    </w:lvl>
    <w:lvl w:ilvl="7" w:tplc="57F6D9F4" w:tentative="1">
      <w:start w:val="1"/>
      <w:numFmt w:val="lowerLetter"/>
      <w:lvlText w:val="%8."/>
      <w:lvlJc w:val="left"/>
      <w:pPr>
        <w:ind w:left="6105" w:hanging="360"/>
      </w:pPr>
    </w:lvl>
    <w:lvl w:ilvl="8" w:tplc="F3B88C20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50C02C67"/>
    <w:multiLevelType w:val="hybridMultilevel"/>
    <w:tmpl w:val="FFE241FE"/>
    <w:lvl w:ilvl="0" w:tplc="41887720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A1B2B8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02A1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98E3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F05C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0475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38B7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7A58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E4A0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removePersonalInformation/>
  <w:embedTrueTypeFonts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CC9"/>
    <w:rsid w:val="009D7CC9"/>
    <w:rsid w:val="00B45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  <w:uiPriority w:val="99"/>
  </w:style>
  <w:style w:type="character" w:customStyle="1" w:styleId="menfontZnak">
    <w:name w:val="men font Znak"/>
    <w:link w:val="menfont"/>
    <w:uiPriority w:val="99"/>
    <w:locked/>
    <w:rsid w:val="00FA1039"/>
    <w:rPr>
      <w:rFonts w:ascii="Arial" w:hAnsi="Arial" w:cs="Arial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FA1039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FA103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UyteHipercze">
    <w:name w:val="FollowedHyperlink"/>
    <w:basedOn w:val="Domylnaczcionkaakapitu"/>
    <w:semiHidden/>
    <w:unhideWhenUsed/>
    <w:rsid w:val="005C4187"/>
    <w:rPr>
      <w:color w:val="800080" w:themeColor="followedHyperlink"/>
      <w:u w:val="single"/>
    </w:rPr>
  </w:style>
  <w:style w:type="paragraph" w:styleId="Tekstprzypisudolnego">
    <w:name w:val="footnote text"/>
    <w:basedOn w:val="Normalny"/>
    <w:link w:val="TekstprzypisudolnegoZnak"/>
    <w:semiHidden/>
    <w:unhideWhenUsed/>
    <w:rsid w:val="005C418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C4187"/>
    <w:rPr>
      <w:rFonts w:ascii="Arial" w:hAnsi="Arial" w:cs="Arial"/>
    </w:rPr>
  </w:style>
  <w:style w:type="character" w:styleId="Odwoanieprzypisudolnego">
    <w:name w:val="footnote reference"/>
    <w:basedOn w:val="Domylnaczcionkaakapitu"/>
    <w:semiHidden/>
    <w:unhideWhenUsed/>
    <w:rsid w:val="005C418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ic.in.ua/index.php/en/educationl-system" TargetMode="External"/><Relationship Id="rId13" Type="http://schemas.openxmlformats.org/officeDocument/2006/relationships/hyperlink" Target="https://mon.gov.ua/ua/news/distancijni-platformi-dlya-navchannya-samorozvitku-ta-otrimannya-dopomogi-j-perevirenoyi-informaciyi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on.gov.ua/ua/news/distancijni-shkoli-ta-navchalni-platformi-nadayut-bezkoshtovnij-dostup-dlya-zdobuvachiv-osviti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.imzo.gov.ua/dvomovn-slovniki/ukransko-polskiy-ta-polsko-ukranskiy-slovnik-dlya-zakladv-zagalno-seredno-osvti-z-navchannyam-polskoyu-movoyu--bobkova-os-bogomolova-n-gsem-ov-gritsenko-lg-nedashkvska-av-pankratova--prokopishin-lv-remekh-to-slpchuk-yu-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imzo.gov.ua/pidruchniki/elektronni-versiyi-pidruchnikiv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ib.imzo.gov.ua/yelektronn-vers-pdruchnikv/" TargetMode="External"/><Relationship Id="rId14" Type="http://schemas.openxmlformats.org/officeDocument/2006/relationships/hyperlink" Target="https://uis.org.ua/?fbclid=IwAR2CaM_MDUtATociS9i5ReTwbIaYURmY-r7TLBnpYZxnPQvi0yQu4KuPK6w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4C6FA0-2639-4836-8DF6-F440E20A1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905</Words>
  <Characters>5435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2022-03-30T12:18:00Z</dcterms:created>
  <dcterms:modified xsi:type="dcterms:W3CDTF">2022-03-30T12:18:00Z</dcterms:modified>
</cp:coreProperties>
</file>