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86" w:rsidRDefault="009F1277">
      <w:pPr>
        <w:rPr>
          <w:b/>
          <w:sz w:val="32"/>
          <w:szCs w:val="32"/>
        </w:rPr>
      </w:pPr>
      <w:bookmarkStart w:id="0" w:name="_GoBack"/>
      <w:bookmarkEnd w:id="0"/>
      <w:r w:rsidRPr="009F1277">
        <w:rPr>
          <w:b/>
          <w:sz w:val="32"/>
          <w:szCs w:val="32"/>
        </w:rPr>
        <w:t>Harmonogram Ogólnopolskiego Konkursu Retorycznego</w:t>
      </w:r>
      <w:r w:rsidR="00421339">
        <w:rPr>
          <w:b/>
          <w:sz w:val="32"/>
          <w:szCs w:val="32"/>
        </w:rPr>
        <w:t xml:space="preserve"> 2019</w:t>
      </w:r>
    </w:p>
    <w:p w:rsidR="009F1277" w:rsidRDefault="009F1277">
      <w:pPr>
        <w:rPr>
          <w:b/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A5292">
        <w:rPr>
          <w:sz w:val="32"/>
          <w:szCs w:val="32"/>
        </w:rPr>
        <w:t>5</w:t>
      </w:r>
      <w:r>
        <w:rPr>
          <w:sz w:val="32"/>
          <w:szCs w:val="32"/>
        </w:rPr>
        <w:t xml:space="preserve"> października – </w:t>
      </w:r>
      <w:r w:rsidR="00084E73">
        <w:rPr>
          <w:sz w:val="32"/>
          <w:szCs w:val="32"/>
        </w:rPr>
        <w:t>10 grudnia</w:t>
      </w:r>
      <w:r>
        <w:rPr>
          <w:sz w:val="32"/>
          <w:szCs w:val="32"/>
        </w:rPr>
        <w:t xml:space="preserve"> 2018 roku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Etap szkolny. Przesyłanie filmów z przemówieniami na adres mailowy Fundacji Akademia Retoryki</w:t>
      </w:r>
      <w:r w:rsidR="00421339">
        <w:rPr>
          <w:sz w:val="32"/>
          <w:szCs w:val="32"/>
        </w:rPr>
        <w:t xml:space="preserve"> konkurs@akademiaretoryki.pl</w:t>
      </w:r>
    </w:p>
    <w:p w:rsidR="00E013C8" w:rsidRDefault="00E013C8" w:rsidP="00E013C8">
      <w:pPr>
        <w:rPr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1 stycznia – 28 lutego 2019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Praca jury, selekcja nadesłanych materiałów, wybór 10 finalistów</w:t>
      </w:r>
    </w:p>
    <w:p w:rsidR="00E013C8" w:rsidRDefault="00E013C8" w:rsidP="00E013C8">
      <w:pPr>
        <w:rPr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1 marca – 15 marca 2019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Kontakt z finalistami, rozesłanie zaproszeń na galę finałową.</w:t>
      </w:r>
    </w:p>
    <w:p w:rsidR="00E013C8" w:rsidRDefault="00E013C8" w:rsidP="00E013C8">
      <w:pPr>
        <w:rPr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 xml:space="preserve">13 kwietnia 2019 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Warsztaty dla finalistów Konkursu.</w:t>
      </w:r>
    </w:p>
    <w:p w:rsidR="00E013C8" w:rsidRDefault="00E013C8" w:rsidP="00E013C8">
      <w:pPr>
        <w:rPr>
          <w:sz w:val="32"/>
          <w:szCs w:val="32"/>
        </w:rPr>
      </w:pP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14 kwietnia 2019</w:t>
      </w:r>
    </w:p>
    <w:p w:rsidR="00E013C8" w:rsidRDefault="00E013C8" w:rsidP="00E013C8">
      <w:pPr>
        <w:rPr>
          <w:sz w:val="32"/>
          <w:szCs w:val="32"/>
        </w:rPr>
      </w:pPr>
      <w:r>
        <w:rPr>
          <w:sz w:val="32"/>
          <w:szCs w:val="32"/>
        </w:rPr>
        <w:t>Uroczysty finał Konkursu Retorycznego</w:t>
      </w:r>
    </w:p>
    <w:p w:rsidR="009F1277" w:rsidRDefault="009F1277">
      <w:pPr>
        <w:rPr>
          <w:sz w:val="32"/>
          <w:szCs w:val="32"/>
        </w:rPr>
      </w:pPr>
    </w:p>
    <w:p w:rsidR="009F1277" w:rsidRPr="009F1277" w:rsidRDefault="009F1277">
      <w:pPr>
        <w:rPr>
          <w:sz w:val="32"/>
          <w:szCs w:val="32"/>
        </w:rPr>
      </w:pPr>
    </w:p>
    <w:sectPr w:rsidR="009F1277" w:rsidRPr="009F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77"/>
    <w:rsid w:val="00084E73"/>
    <w:rsid w:val="000C0B10"/>
    <w:rsid w:val="00421339"/>
    <w:rsid w:val="004A5292"/>
    <w:rsid w:val="005A51B5"/>
    <w:rsid w:val="009C7086"/>
    <w:rsid w:val="009F1277"/>
    <w:rsid w:val="00E0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Zalewski</dc:creator>
  <cp:lastModifiedBy>Izabela Chrostek</cp:lastModifiedBy>
  <cp:revision>2</cp:revision>
  <dcterms:created xsi:type="dcterms:W3CDTF">2018-10-17T13:53:00Z</dcterms:created>
  <dcterms:modified xsi:type="dcterms:W3CDTF">2018-10-17T13:53:00Z</dcterms:modified>
</cp:coreProperties>
</file>