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B4" w:rsidRPr="001D10B4" w:rsidRDefault="001D10B4" w:rsidP="001D10B4">
      <w:pPr>
        <w:keepNext/>
        <w:suppressAutoHyphens/>
        <w:spacing w:after="120" w:line="360" w:lineRule="auto"/>
        <w:jc w:val="center"/>
        <w:rPr>
          <w:rFonts w:ascii="Times" w:hAnsi="Times"/>
          <w:b/>
          <w:bCs/>
          <w:caps/>
          <w:spacing w:val="54"/>
          <w:kern w:val="24"/>
        </w:rPr>
      </w:pPr>
      <w:bookmarkStart w:id="0" w:name="_GoBack"/>
      <w:bookmarkEnd w:id="0"/>
    </w:p>
    <w:p w:rsidR="001D10B4" w:rsidRPr="001D10B4" w:rsidRDefault="001D10B4" w:rsidP="001D10B4">
      <w:pPr>
        <w:keepNext/>
        <w:suppressAutoHyphens/>
        <w:spacing w:before="120" w:after="360" w:line="360" w:lineRule="auto"/>
        <w:jc w:val="center"/>
        <w:rPr>
          <w:rFonts w:ascii="Times" w:hAnsi="Times" w:cs="Arial"/>
          <w:b/>
          <w:bCs/>
        </w:rPr>
      </w:pPr>
      <w:r w:rsidRPr="001D10B4">
        <w:rPr>
          <w:rFonts w:ascii="Times" w:hAnsi="Times" w:cs="Arial"/>
          <w:b/>
          <w:bCs/>
        </w:rPr>
        <w:t>Ogłoszenie o konkursie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Minister Edukacji Narodowej ogłasza konkurs na kandydatów na stanowisko zastępcy dyrektora ds. spraw szkoły podstawowej i przedszkola w Szkole Europejskiej w Brukseli (Bruksela I).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Konkurs jest organizowany w związku z ogłoszoną przez Sekretarza Generalnego Szkół Europejskich procedurą rekrutacji na stanowisko zastępcy dyrektora do spraw szkoły podstawowej i przedszkola w Szkole Europejskiej w Brukseli (Bruksela I). Kandydaci wyłonieni w niniejszym konkursie zostaną zgłoszeni do konkursu organizowanego przez Sekretarza Generalnego Szkół Europejskich. Planowany termin postępowania rekrutacyjnego w Brukseli to październik - listopad 2017 r. 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Zakres zadań wykonywanych na stanowisku pracy: kierowanie od dnia 1 lutego 2018 r. szkołą podstawową i przedszkolem w Szkole Europejskiej w Brukseli (Bruksela I).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Wymagania niezbędne związane ze stanowiskiem pracy: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- do konkursu może przystąpić osoba, która spełnia łącznie następujące wymagania: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1) ukończyła studia magisterskie i posiada przygotowanie pedagogiczne oraz posiada kwalifikacje do zajmowania stanowiska nauczyciela w szkole podstawowej;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2) ukończyła studia wyższe lub studia podyplomowe z zakresu zarządzania albo kurs kwalifikacyjny z zakresu zarządzania oświatą, prowadzony zgodnie z przepisami </w:t>
      </w:r>
      <w:r w:rsidR="00ED1FC2">
        <w:rPr>
          <w:rFonts w:ascii="Times" w:hAnsi="Times" w:cs="Arial"/>
          <w:bCs/>
          <w:szCs w:val="20"/>
        </w:rPr>
        <w:br/>
      </w:r>
      <w:r w:rsidRPr="001D10B4">
        <w:rPr>
          <w:rFonts w:ascii="Times" w:hAnsi="Times" w:cs="Arial"/>
          <w:bCs/>
          <w:szCs w:val="20"/>
        </w:rPr>
        <w:t>w sprawie placówek doskonalenia nauczycieli;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3)   posiada stopień nauczyciela mianowanego lub dyplomowanego;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4)   posiada co najmniej czteroletni staż pracy pedagogicznej na stanowisku nauczyciela;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5)  uzyskała w okresie ostatnich czterech lat co najmniej dobrą ocenę pracy, o której mowa </w:t>
      </w:r>
      <w:r w:rsidR="00ED1FC2">
        <w:rPr>
          <w:rFonts w:ascii="Times" w:hAnsi="Times" w:cs="Arial"/>
          <w:bCs/>
          <w:szCs w:val="20"/>
        </w:rPr>
        <w:br/>
      </w:r>
      <w:r w:rsidRPr="001D10B4">
        <w:rPr>
          <w:rFonts w:ascii="Times" w:hAnsi="Times" w:cs="Arial"/>
          <w:bCs/>
          <w:szCs w:val="20"/>
        </w:rPr>
        <w:t>w art. 6a ustawy z dnia 26 stycznia 1982 r. – Karta Nauczyciela (Dz. U. z 2017 r. poz. 1189), lub pozytywną ocenę dorobku zawodowego za okres stażu, o której mowa w art. 9c ust. 6 ww. ustawy;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6)  spełnia warunki zdrowotne niezbędne do wykonywania pracy na stanowisku kierowniczym;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7)   nie była karana karą dyscyplinarną, o której mowa w art. 76 ust. 1 ustawy z dnia </w:t>
      </w:r>
      <w:r w:rsidR="00ED1FC2">
        <w:rPr>
          <w:rFonts w:ascii="Times" w:hAnsi="Times" w:cs="Arial"/>
          <w:bCs/>
          <w:szCs w:val="20"/>
        </w:rPr>
        <w:br/>
      </w:r>
      <w:r w:rsidRPr="001D10B4">
        <w:rPr>
          <w:rFonts w:ascii="Times" w:hAnsi="Times" w:cs="Arial"/>
          <w:bCs/>
          <w:szCs w:val="20"/>
        </w:rPr>
        <w:t>26 stycznia 1982 r. – Karta Nauczyciela, oraz nie toczy się przeciwko niej postępowanie dyscyplinarne;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lastRenderedPageBreak/>
        <w:t>8)  nie była skazana prawomocnym wyrokiem za umyślne przestępstwo lub umyślne przestępstwo skarbowe;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9)  nie toczy się przeciwko niej postępowanie o przestępstwo ścigane z oskarżenia publicznego;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10) nie była karana zakazem pełnienia funkcji związanych z dysponowaniem środkami publicznymi, o którym mowa w art. 31 ust. 1 pkt 4 ustawy z dnia 17 grudnia 2004 r. </w:t>
      </w:r>
      <w:r w:rsidR="00ED1FC2">
        <w:rPr>
          <w:rFonts w:ascii="Times" w:hAnsi="Times" w:cs="Arial"/>
          <w:bCs/>
          <w:szCs w:val="20"/>
        </w:rPr>
        <w:br/>
      </w:r>
      <w:r w:rsidRPr="001D10B4">
        <w:rPr>
          <w:rFonts w:ascii="Times" w:hAnsi="Times" w:cs="Arial"/>
          <w:bCs/>
          <w:szCs w:val="20"/>
        </w:rPr>
        <w:t>o odpowiedzialności za naruszenie dyscypliny finansów publicznych (Dz. U. z 2017 r. poz. 1311);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11)  biegle zna język angielski (na poziomie C1) oraz język francuski na poziomie B2 lub biegle zna język francuski (na poziomie C1) oraz język angielski na poziomie B2. 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Wymagania dodatkowe związane ze stanowiskiem pracy: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1) posiadanie co najmniej dwuletniego stażu pracy na stanowisku dyrektora lub zastępcy dyrektora w szkołach i placówkach polskiego systemu oświaty;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2)  ukończone różnorodne formy doskonalenia zawodowego;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3)  znajomość innych języków obcych używanych w szkołach europejskich;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4)  znajomość zasad funkcjonowania szkół europejskich;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5)  komunikatywność i umiejętność pracy w zespole;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6)  umiejętność organizacji własnego warsztatu pracy, systematyczność w pracy, cierpliwość, wytrwałość i konsekwencja w działaniu;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7)  umiejętność współpracy w środowisku wielokulturowym;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8) umiejętność autorefleksji oraz ewaluacji wyników swojej pracy na płaszczyźnie dydaktycznej i pedagogicznej;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9)  odporność na stres. 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Wymagane dokumenty i oświadczenia: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1) list motywacyjny skierowany do Ministra Edukacji Narodowej w języku polskim </w:t>
      </w:r>
      <w:r w:rsidR="00ED1FC2">
        <w:rPr>
          <w:rFonts w:ascii="Times" w:hAnsi="Times" w:cs="Arial"/>
          <w:bCs/>
          <w:szCs w:val="20"/>
        </w:rPr>
        <w:br/>
      </w:r>
      <w:r w:rsidRPr="001D10B4">
        <w:rPr>
          <w:rFonts w:ascii="Times" w:hAnsi="Times" w:cs="Arial"/>
          <w:bCs/>
          <w:szCs w:val="20"/>
        </w:rPr>
        <w:t xml:space="preserve">i w języku angielskim lub francuskim;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2)   życiorys przygotowany według formularza </w:t>
      </w:r>
      <w:proofErr w:type="spellStart"/>
      <w:r w:rsidRPr="001D10B4">
        <w:rPr>
          <w:rFonts w:ascii="Times" w:hAnsi="Times" w:cs="Arial"/>
          <w:bCs/>
          <w:szCs w:val="20"/>
        </w:rPr>
        <w:t>Europass</w:t>
      </w:r>
      <w:proofErr w:type="spellEnd"/>
      <w:r w:rsidRPr="001D10B4">
        <w:rPr>
          <w:rFonts w:ascii="Times" w:hAnsi="Times" w:cs="Arial"/>
          <w:bCs/>
          <w:szCs w:val="20"/>
        </w:rPr>
        <w:t xml:space="preserve">-CV w języku polskim, ze zdjęciem;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3) życiorys przygotowany według formularza </w:t>
      </w:r>
      <w:proofErr w:type="spellStart"/>
      <w:r w:rsidRPr="001D10B4">
        <w:rPr>
          <w:rFonts w:ascii="Times" w:hAnsi="Times" w:cs="Arial"/>
          <w:bCs/>
          <w:szCs w:val="20"/>
        </w:rPr>
        <w:t>Europass</w:t>
      </w:r>
      <w:proofErr w:type="spellEnd"/>
      <w:r w:rsidRPr="001D10B4">
        <w:rPr>
          <w:rFonts w:ascii="Times" w:hAnsi="Times" w:cs="Arial"/>
          <w:bCs/>
          <w:szCs w:val="20"/>
        </w:rPr>
        <w:t xml:space="preserve">-CV w języku angielskim lub francuskim ze zdjęciem;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4) poświadczone przez kandydata za zgodność z oryginałem kopie dokumentów potwierdzających posiadane kwalifikacje i ukończone formy doskonalenia zawodowego </w:t>
      </w:r>
      <w:r w:rsidRPr="001D10B4">
        <w:rPr>
          <w:rFonts w:ascii="Times" w:hAnsi="Times" w:cs="Arial"/>
          <w:bCs/>
          <w:szCs w:val="20"/>
        </w:rPr>
        <w:lastRenderedPageBreak/>
        <w:t xml:space="preserve">oraz posiadanie co najmniej czteroletniego stażu pracy pedagogicznej na stanowisku nauczyciela;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5) poświadczoną przez kandydata za zgodność z oryginałem kopię aktu nadania stopnia nauczyciela mianowanego lub dyplomowanego;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6) poświadczoną przez kandydata za zgodność z oryginałem kopię karty oceny pracy lub pozytywnej oceny dorobku zawodowego w okresie ostatniego roku;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7) poświadczone przez kandydata za zgodność z oryginałem kopie dokumentów potwierdzających znajomość języków obcych;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8) poświadczoną przez kandydata za zgodność z oryginałem kopię zaświadczenia lekarskiego o braku przeciwwskazań zdrowotnych do wykonywania pracy na stanowisku zastępcy dyrektora szkoły, wydanego nie wcześniej niż na 3 miesiące przed dniem, w którym upływa termin składania ofert przez kandydatów;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9) zaświadczenie o niekaralności z Krajowego Rejestru Karnego;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10) oświadczenie zawierające następujące dane osobowe kandydata: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a)  imię (imiona) i nazwisko,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b) datę urodzenia, 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c)  miejsce zamieszkania (adres do korespondencji);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 11) oświadczenie kandydata o tym, że: 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a)  posiada pełną zdolność do czynności prawnych i korzysta z pełni praw publicznych, 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b) nie był karany karą dyscyplinarną, o której mowa w art. 76 ust. 1 ustawy z dnia </w:t>
      </w:r>
      <w:r w:rsidRPr="001D10B4">
        <w:rPr>
          <w:rFonts w:ascii="Times" w:hAnsi="Times" w:cs="Arial"/>
          <w:bCs/>
          <w:szCs w:val="20"/>
        </w:rPr>
        <w:br/>
        <w:t>26 stycznia 1982 r. – Karta Nauczyciela, oraz nie toczy się przeciwko niemu postępowanie dyscyplinarne,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c) nie był skazany prawomocnym wyrokiem za umyślne przestępstwo lub umyślne przestępstwo skarbowe,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d) nie toczy się przeciwko niemu postępowanie o przestępstwo ścigane z oskarżenia publicznego,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e) nie był karany zakazem pełnienia funkcji związanych z dysponowaniem środkami publicznymi, o którym mowa w art. 31 ust. 1 pkt  4 ustawy z dnia 17 grudnia 2004 r. o odpowiedzialności za naruszenie dyscypliny finansów publicznych;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12) oświadczenie kandydata o wyrażeniu zgody na przetwarzanie danych osobowych, zgodnie z ustawą z dnia 29 sierpnia 1997 r. o ochronie danych osobowych (Dz. U. </w:t>
      </w:r>
      <w:r w:rsidR="00ED1FC2">
        <w:rPr>
          <w:rFonts w:ascii="Times" w:hAnsi="Times" w:cs="Arial"/>
          <w:bCs/>
          <w:szCs w:val="20"/>
        </w:rPr>
        <w:br/>
      </w:r>
      <w:r w:rsidRPr="001D10B4">
        <w:rPr>
          <w:rFonts w:ascii="Times" w:hAnsi="Times" w:cs="Arial"/>
          <w:bCs/>
          <w:szCs w:val="20"/>
        </w:rPr>
        <w:t xml:space="preserve">z 2016 r. poz. 922) w celach przeprowadzenia konkursu. 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lastRenderedPageBreak/>
        <w:t xml:space="preserve">Oświadczenia, o których mowa w pkt 10, 11 i 12, składa się na formularzu stanowiącym załącznik nr 3 do zarządzenia o konkursie. 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Oferty należy przesyłać w terminie do dnia 25 września 2017 r. (liczy się data wpływu) na adres: Ośrodek Rozwoju Polskiej Edukacji za Granicą, ul. Kielecka 43, 02-530 Warszawa, z dopiskiem „Konkurs na kandydatów na stanowisko zastępcy dyrektora do spraw szkoły podstawowej i przedszkola w Szkole Europejskiej w Brukseli (Bruksela I)”. 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Kandydaci zakwalifikowani do postępowania konkursowego zostaną powiadomieni telefonicznie o terminie i miejscu konkursu – przewidywany termin rozmów kwalifikacyjnych: 28 września 2017 r. W trakcie rozmowy kwalifikacyjnej kandydat jest zobowiązany do przedstawienia, nie dłuższej niż 10-12-minutowa prezentacji multimedialnej przygotowanej w języku polskim w programie do tworzenia prezentacji multimedialnych, zawierającej elementy autoprezentacji oraz wizję organizacji pracy na stanowisku zastępcy dyrektora do spraw szkoły podstawowej i przedszkola w Szkole Europejskiej w Brukseli (Bruksela I).   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Oferty odrzucone zostaną komisyjnie zniszczone. Dodatkowe informacje można uzyskać pod numerami telefonów: (0-22) 622 37 92 lub 622 37 93 lub 469 11 40.</w:t>
      </w:r>
    </w:p>
    <w:p w:rsidR="001D10B4" w:rsidRPr="001D10B4" w:rsidRDefault="001D10B4" w:rsidP="001D10B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1D10B4" w:rsidRPr="001D10B4" w:rsidRDefault="001D10B4" w:rsidP="001D10B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1D10B4" w:rsidRPr="001D10B4" w:rsidRDefault="001D10B4" w:rsidP="001D10B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1D10B4" w:rsidRPr="001D10B4" w:rsidRDefault="001D10B4" w:rsidP="001D10B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1D10B4" w:rsidRPr="001D10B4" w:rsidRDefault="001D10B4" w:rsidP="001D10B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1D10B4" w:rsidRPr="001D10B4" w:rsidRDefault="001D10B4" w:rsidP="001D10B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1D10B4" w:rsidRPr="001D10B4" w:rsidRDefault="001D10B4" w:rsidP="001D10B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1D10B4" w:rsidRPr="001D10B4" w:rsidRDefault="001D10B4" w:rsidP="001D10B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1D10B4" w:rsidRPr="001D10B4" w:rsidRDefault="001D10B4" w:rsidP="001D10B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1D10B4" w:rsidRPr="001D10B4" w:rsidRDefault="001D10B4" w:rsidP="001D10B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1D10B4" w:rsidRPr="001D10B4" w:rsidRDefault="001D10B4" w:rsidP="001D10B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1D10B4" w:rsidRPr="001D10B4" w:rsidRDefault="001D10B4" w:rsidP="001D10B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1D10B4" w:rsidRPr="001D10B4" w:rsidRDefault="001D10B4" w:rsidP="001D10B4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</w:rPr>
      </w:pPr>
    </w:p>
    <w:p w:rsidR="001D10B4" w:rsidRPr="001D10B4" w:rsidRDefault="001D10B4" w:rsidP="001D10B4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</w:rPr>
      </w:pPr>
      <w:r w:rsidRPr="001D10B4">
        <w:rPr>
          <w:rFonts w:ascii="Times" w:eastAsia="Calibri" w:hAnsi="Times" w:cs="Arial"/>
          <w:b/>
          <w:bCs/>
        </w:rPr>
        <w:lastRenderedPageBreak/>
        <w:t>Ogłoszenie o konkursie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eastAsia="Calibri" w:hAnsi="Times" w:cs="Arial"/>
          <w:bCs/>
          <w:szCs w:val="20"/>
        </w:rPr>
        <w:t xml:space="preserve">Minister Edukacji Narodowej ogłasza konkurs  na stanowisko </w:t>
      </w:r>
      <w:r w:rsidRPr="001D10B4">
        <w:rPr>
          <w:rFonts w:ascii="Times" w:hAnsi="Times" w:cs="Arial"/>
          <w:bCs/>
          <w:szCs w:val="20"/>
        </w:rPr>
        <w:t>kierownika Wydziału Matury Europejskiej w Biurze Sekretarza Generalnego w Brukseli.</w:t>
      </w:r>
    </w:p>
    <w:p w:rsidR="001D10B4" w:rsidRPr="001D10B4" w:rsidRDefault="001D10B4" w:rsidP="001D10B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Konkurs jest organizowany w związku z ogłoszoną przez Sekretarza Generalnego Szkół Europejskich procedurą rekrutacji na stanowisko kierownika Wydziału Matury Europejskiej w Biurze Sekretarza Generalnego w Brukseli. Kandydaci wyłonieni w niniejszym konkursie zostaną zgłoszeni do konkursu organizowanego przez Sekretarza Generalnego Szkół Europejskich. Planowany termin postępowania rekrutacyjnego w Brukseli to październik – listopad 2017 r. 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Zakres zadań wykonywanych na stanowisku pracy: kierowanie Wydziałem Matury Europejskiej w Biurze Sekretarza Generalnego w Brukseli, który zajmuje się koordynacją organizacji matury europejskiej w Szkołach Europejskich i Akredytowanych Szkołach Europejskich, a w szczególności: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1) logistycznym i administracyjnym wsparciem działań komisji egzaminacyjnej oraz Przewodniczącego Matury Europejskiej;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2) monitorowaniem przestrzegania przepisów prawa i zapewnienia wysokiej jakości przeprowadzanych egzaminów ustnych i pisemnych;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3) zarządzaniem  platformą przeznaczoną do oceniania egzaminów pisemnych;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 4) proponowaniem nowych rozwiązań w zakresie organizacji matury europejskiej;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5) współpracą z partnerami wewnętrznymi i zewnętrznymi w sprawach dotyczących organizacji matury europejskiej;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6) opracowywaniem raportów  dotyczących  wyników matury europejskiej.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Wymagania niezbędne związane ze stanowiskiem pracy:</w:t>
      </w:r>
    </w:p>
    <w:p w:rsidR="001D10B4" w:rsidRPr="001D10B4" w:rsidRDefault="001D10B4" w:rsidP="001D10B4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1D10B4">
        <w:rPr>
          <w:rFonts w:cs="Arial"/>
          <w:szCs w:val="20"/>
        </w:rPr>
        <w:t xml:space="preserve">Do konkursu może przystąpić osoba, która spełnia łącznie następujące wymagania: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1) ukończyła studia magisterskie;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2) posiada co najmniej czteroletni staż pracy: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a) dydaktycznej w szkole publicznej, szkole niepublicznej o uprawnieniach szkoły publicznej, w zakładzie kształcenia nauczycieli lub szkole wyższej lub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b) w placówkach doskonalenia nauczycieli, w urzędach organów administracji rządowej, w kuratoriach oświaty, Centralnej Komisji Egzaminacyjnej, Okręgowych </w:t>
      </w:r>
      <w:r w:rsidRPr="001D10B4">
        <w:rPr>
          <w:rFonts w:ascii="Times" w:hAnsi="Times" w:cs="Arial"/>
          <w:bCs/>
          <w:szCs w:val="20"/>
        </w:rPr>
        <w:lastRenderedPageBreak/>
        <w:t>Komisjach Egzaminacyjnych przy realizacji zadań wskazanych w niniejszym ogłoszeniu, lub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c)  na stanowisku dyrektora publicznej szkoły i spełnia wymagania określone w § 5a rozporządzenia Ministra Edukacji Narodowej z dnia 27 października 2009 r. </w:t>
      </w:r>
      <w:r w:rsidR="00C45E7C">
        <w:rPr>
          <w:rFonts w:ascii="Times" w:hAnsi="Times" w:cs="Arial"/>
          <w:bCs/>
          <w:szCs w:val="20"/>
        </w:rPr>
        <w:br/>
      </w:r>
      <w:r w:rsidRPr="001D10B4">
        <w:rPr>
          <w:rFonts w:ascii="Times" w:hAnsi="Times" w:cs="Arial"/>
          <w:bCs/>
          <w:szCs w:val="20"/>
        </w:rPr>
        <w:t>w sprawie wymagań jakim powinna odpowiadać osoba zajmująca stanowisko dyrektora oraz inne stanowisko kierownicze w poszczególnych typach publicznych szkół i rodzajach publicznych placówek (Dz. U. Nr 184, poz. 1436 oraz z 2011 r. Nr 254, poz. 1526);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3) posiada doświadczenie w organizacji egzaminów zewnętrznych oraz stosowaniu narzędzi statystycznych w analizie wyników egzaminów zewnętrznych;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4) posiada znajomość zasad funkcjonowania szkół europejskich i zasad organizacji matury europejskiej;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5) posiada biegłą znajomość obsługi komputera i pakietu Office;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6) spełnia warunki zdrowotne niezbędne do wykonywania pracy na stanowisku kierowniczym;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7) nie była karana karą dyscyplinarną, o której mowa w art. 76 ust. 1 ustawy z dnia </w:t>
      </w:r>
      <w:r w:rsidR="00ED1FC2">
        <w:rPr>
          <w:rFonts w:ascii="Times" w:hAnsi="Times" w:cs="Arial"/>
          <w:bCs/>
          <w:szCs w:val="20"/>
        </w:rPr>
        <w:br/>
      </w:r>
      <w:r w:rsidRPr="001D10B4">
        <w:rPr>
          <w:rFonts w:ascii="Times" w:hAnsi="Times" w:cs="Arial"/>
          <w:bCs/>
          <w:szCs w:val="20"/>
        </w:rPr>
        <w:t xml:space="preserve">26 stycznia 1982 r. – Karta Nauczyciela (Dz. U. z 2017 r. poz. 1189), a w przypadku nauczyciela akademickiego – karą dyscyplinarną, o której mowa w art. 140 ust. 1 ustawy z dnia 27 lipca 2005 r. – Prawo o szkolnictwie wyższym (Dz. U. z 2016 r. poz. 1842, z </w:t>
      </w:r>
      <w:proofErr w:type="spellStart"/>
      <w:r w:rsidRPr="001D10B4">
        <w:rPr>
          <w:rFonts w:ascii="Times" w:hAnsi="Times" w:cs="Arial"/>
          <w:bCs/>
          <w:szCs w:val="20"/>
        </w:rPr>
        <w:t>późn</w:t>
      </w:r>
      <w:proofErr w:type="spellEnd"/>
      <w:r w:rsidRPr="001D10B4">
        <w:rPr>
          <w:rFonts w:ascii="Times" w:hAnsi="Times" w:cs="Arial"/>
          <w:bCs/>
          <w:szCs w:val="20"/>
        </w:rPr>
        <w:t>. zm.), oraz nie toczy się przeciwko niej postępowanie dyscyplinarne;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8) nie była skazana prawomocnym wyrokiem za umyślne przestępstwo lub umyślne przestępstwo skarbowe;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9) nie toczy się przeciwko niej postępowanie o przestępstwo ścigane z oskarżenia publicznego;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10) nie była karana zakazem pełnienia funkcji związanych z dysponowaniem środkami publicznymi, o którym mowa w art. 31 ust. 1 pkt 4 ustawy z dnia 17 grudnia 2004 r. </w:t>
      </w:r>
      <w:r w:rsidR="00ED1FC2">
        <w:rPr>
          <w:rFonts w:ascii="Times" w:hAnsi="Times" w:cs="Arial"/>
          <w:bCs/>
          <w:szCs w:val="20"/>
        </w:rPr>
        <w:br/>
      </w:r>
      <w:r w:rsidRPr="001D10B4">
        <w:rPr>
          <w:rFonts w:ascii="Times" w:hAnsi="Times" w:cs="Arial"/>
          <w:bCs/>
          <w:szCs w:val="20"/>
        </w:rPr>
        <w:t>o odpowiedzialności za naruszenie dyscypliny finansów publicznych (Dz. U. z 2017 r. poz. 1311);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11) biegle zna język angielski (na poziomie C1) oraz język francuski na poziomie B2 lub biegle zna język francuski (na poziomie C1) oraz język angielski na poziomie B2. 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Wymagania dodatkowe związane ze stanowiskiem pracy: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lastRenderedPageBreak/>
        <w:t>1) znajomość metodologii tworzenia zadań, pomiaru wiedzy i umiejętności na egzaminach zewnętrznych, w tym oceniania on-line;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2) ukończenie różnorodnych form doskonalenia zawodowego;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3) posiadanie uprawnień egzaminatora;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4) znajomość innych języków obcych używanych w szkołach europejskich;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5) umiejętność organizacji własnego warsztatu pracy, systematyczność w pracy, cierpliwość, wytrwałość i konsekwencja w działaniu;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6)  doświadczenie pracy w zespole/środowisku wielokulturowym;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7) komunikatywność i umiejętność zarządzania zespołem wielokulturowym;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8) odporność na stres. 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Wymagane dokumenty i oświadczenia: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1) list motywacyjny skierowany do Ministra Edukacji Narodowej w języku polskim </w:t>
      </w:r>
      <w:r w:rsidR="00ED1FC2">
        <w:rPr>
          <w:rFonts w:ascii="Times" w:hAnsi="Times" w:cs="Arial"/>
          <w:bCs/>
          <w:szCs w:val="20"/>
        </w:rPr>
        <w:br/>
      </w:r>
      <w:r w:rsidRPr="001D10B4">
        <w:rPr>
          <w:rFonts w:ascii="Times" w:hAnsi="Times" w:cs="Arial"/>
          <w:bCs/>
          <w:szCs w:val="20"/>
        </w:rPr>
        <w:t xml:space="preserve">i w języku angielskim lub francuskim;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2)   życiorys przygotowany według formularza </w:t>
      </w:r>
      <w:proofErr w:type="spellStart"/>
      <w:r w:rsidRPr="001D10B4">
        <w:rPr>
          <w:rFonts w:ascii="Times" w:hAnsi="Times" w:cs="Arial"/>
          <w:bCs/>
          <w:szCs w:val="20"/>
        </w:rPr>
        <w:t>Europass</w:t>
      </w:r>
      <w:proofErr w:type="spellEnd"/>
      <w:r w:rsidRPr="001D10B4">
        <w:rPr>
          <w:rFonts w:ascii="Times" w:hAnsi="Times" w:cs="Arial"/>
          <w:bCs/>
          <w:szCs w:val="20"/>
        </w:rPr>
        <w:t xml:space="preserve">-CV w języku polskim, ze zdjęciem;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3) życiorys przygotowany według formularza </w:t>
      </w:r>
      <w:proofErr w:type="spellStart"/>
      <w:r w:rsidRPr="001D10B4">
        <w:rPr>
          <w:rFonts w:ascii="Times" w:hAnsi="Times" w:cs="Arial"/>
          <w:bCs/>
          <w:szCs w:val="20"/>
        </w:rPr>
        <w:t>Europass</w:t>
      </w:r>
      <w:proofErr w:type="spellEnd"/>
      <w:r w:rsidRPr="001D10B4">
        <w:rPr>
          <w:rFonts w:ascii="Times" w:hAnsi="Times" w:cs="Arial"/>
          <w:bCs/>
          <w:szCs w:val="20"/>
        </w:rPr>
        <w:t xml:space="preserve">-CV w języku angielskim lub francuskim ze zdjęciem;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4) poświadczone przez kandydata za zgodność z oryginałem kopie dokumentów potwierdzających posiadane kwalifikacje i ukończone formy doskonalenia zawodowego oraz posiadanie co najmniej czteroletniego stażu pracy;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5) poświadczone przez kandydata za zgodność z oryginałem kopie dokumentów potwierdzających znajomość języków obcych; 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6) poświadczona przez kandydata za zgodność z oryginałem kopia zaświadczenia lekarskiego o braku przeciwwskazań zdrowotnych do wykonywania pracy na stanowisku kierowniczym, wydanego nie wcześniej niż na 3 miesiące przed dniem, w którym upływa termin składania ofert przez kandydatów;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7) zaświadczenie o niekaralności z Krajowego Rejestru Karnego;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8) oświadczenie o posiadaniu doświadczenia w organizacji egzaminów zewnętrznych </w:t>
      </w:r>
      <w:r w:rsidR="00ED1FC2">
        <w:rPr>
          <w:rFonts w:ascii="Times" w:hAnsi="Times" w:cs="Arial"/>
          <w:bCs/>
          <w:szCs w:val="20"/>
        </w:rPr>
        <w:br/>
      </w:r>
      <w:r w:rsidRPr="001D10B4">
        <w:rPr>
          <w:rFonts w:ascii="Times" w:hAnsi="Times" w:cs="Arial"/>
          <w:bCs/>
          <w:szCs w:val="20"/>
        </w:rPr>
        <w:t>i stosowaniu narzędzi statystycznych w analizie wyników egzaminów zewnętrznych;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9) oświadczenie zawierające następujące dane osobowe kandydata: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a)  imię (imiona) i nazwisko,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b) datę urodzenia, 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c)  miejsce zamieszkania (adres do korespondencji);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 10) oświadczenie kandydata o tym, że: 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lastRenderedPageBreak/>
        <w:t xml:space="preserve">a)  posiada pełną zdolność do czynności prawnych i korzysta z pełni praw publicznych, 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b) nie był karany karą dyscyplinarną, o której mowa w art. 76 ust. 1 ustawy z dnia </w:t>
      </w:r>
      <w:r w:rsidRPr="001D10B4">
        <w:rPr>
          <w:rFonts w:ascii="Times" w:hAnsi="Times" w:cs="Arial"/>
          <w:bCs/>
          <w:szCs w:val="20"/>
        </w:rPr>
        <w:br/>
        <w:t>26 stycznia 1982 r. – Karta Nauczyciela, a w przypadku nauczyciela akademickiego – karą dyscyplinarną, o której mowa w art. 140 ust. 1 ustawy z dnia 27 lipca 2005 r. – Prawo o szkolnictwie wyższym, oraz nie toczy się przeciwko niemu postępowanie dyscyplinarne,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c) nie był skazany prawomocnym wyrokiem za umyślne przestępstwo lub umyślne przestępstwo skarbowe,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d) nie toczy się przeciwko niemu postępowanie o przestępstwo ścigane z oskarżenia publicznego,</w:t>
      </w:r>
    </w:p>
    <w:p w:rsidR="001D10B4" w:rsidRPr="001D10B4" w:rsidRDefault="001D10B4" w:rsidP="001D10B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e) nie był karany zakazem pełnienia funkcji związanych z dysponowaniem środkami publicznymi, o którym mowa w art. 31 ust. 1 pkt  4 ustawy z dnia 17 grudnia 2004 r. o odpowiedzialności za naruszenie dyscypliny finansów publicznych;</w:t>
      </w:r>
    </w:p>
    <w:p w:rsidR="001D10B4" w:rsidRPr="001D10B4" w:rsidRDefault="001D10B4" w:rsidP="001D10B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11) oświadczenie kandydata o wyrażeniu zgody na przetwarzanie danych osobowych, zgodnie z ustawą z dnia 29 sierpnia 1997 r. o ochronie danych osobowych (Dz. U. </w:t>
      </w:r>
      <w:r w:rsidR="00ED1FC2">
        <w:rPr>
          <w:rFonts w:ascii="Times" w:hAnsi="Times" w:cs="Arial"/>
          <w:bCs/>
          <w:szCs w:val="20"/>
        </w:rPr>
        <w:br/>
      </w:r>
      <w:r w:rsidRPr="001D10B4">
        <w:rPr>
          <w:rFonts w:ascii="Times" w:hAnsi="Times" w:cs="Arial"/>
          <w:bCs/>
          <w:szCs w:val="20"/>
        </w:rPr>
        <w:t xml:space="preserve">z 2016 r. poz. 922) w celach przeprowadzenia konkursu. 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Oświadczenia, o których mowa w pkt 9, 10 i 11, składa się na formularzu stanowiącym załącznik nr 3 do zarządzenia o konkursie. 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ab/>
        <w:t xml:space="preserve">Oferty należy przesyłać w terminie do dnia 25 września 2017 r. (liczy się data wpływu) na adres: Ośrodek Rozwoju Polskiej Edukacji za Granicą, ul. Kielecka 43, 02-530 Warszawa, z dopiskiem „Konkurs na kandydatów na stanowisko kierownika Wydziału Matury Europejskiej”. 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 xml:space="preserve">Kandydaci zakwalifikowani do postępowania konkursowego zostaną powiadomieni telefonicznie o terminie i miejscu konkursu – przewidywany termin rozmów kwalifikacyjnych: 28 września 2017 r. W trakcie rozmowy kwalifikacyjnej kandydat jest zobowiązany do przedstawienia, 10–12-minutowej prezentacji multimedialnej przygotowanej w języku polskim w programie do tworzenia prezentacji multimedialnych, zawierającej elementy autoprezentacji, w tym posiadanego doświadczenia zawodowego w odniesieniu do wymagań związanych ze stanowiskiem pracy, o które kandydat się ubiega. </w:t>
      </w:r>
    </w:p>
    <w:p w:rsidR="001D10B4" w:rsidRPr="001D10B4" w:rsidRDefault="001D10B4" w:rsidP="001D10B4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D10B4">
        <w:rPr>
          <w:rFonts w:ascii="Times" w:hAnsi="Times" w:cs="Arial"/>
          <w:bCs/>
          <w:szCs w:val="20"/>
        </w:rPr>
        <w:t>Oferty odrzucone zostaną komisyjnie zniszczone. Dodatkowe informacje można uzyskać pod numerami telefonów: (0-22) 622 37 92 lub 622 37 93 lub 469 11 40.</w:t>
      </w:r>
    </w:p>
    <w:sectPr w:rsidR="001D10B4" w:rsidRPr="001D10B4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5D" w:rsidRDefault="00CB3A5D" w:rsidP="001D10B4">
      <w:r>
        <w:separator/>
      </w:r>
    </w:p>
  </w:endnote>
  <w:endnote w:type="continuationSeparator" w:id="0">
    <w:p w:rsidR="00CB3A5D" w:rsidRDefault="00CB3A5D" w:rsidP="001D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5D" w:rsidRDefault="00CB3A5D" w:rsidP="001D10B4">
      <w:r>
        <w:separator/>
      </w:r>
    </w:p>
  </w:footnote>
  <w:footnote w:type="continuationSeparator" w:id="0">
    <w:p w:rsidR="00CB3A5D" w:rsidRDefault="00CB3A5D" w:rsidP="001D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937B0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56828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92"/>
    <w:rsid w:val="000151F3"/>
    <w:rsid w:val="000358C5"/>
    <w:rsid w:val="00061A20"/>
    <w:rsid w:val="0008033F"/>
    <w:rsid w:val="000D1D25"/>
    <w:rsid w:val="000E0D74"/>
    <w:rsid w:val="00103354"/>
    <w:rsid w:val="0015096B"/>
    <w:rsid w:val="00193246"/>
    <w:rsid w:val="001A7300"/>
    <w:rsid w:val="001B1B9A"/>
    <w:rsid w:val="001B685F"/>
    <w:rsid w:val="001C11AC"/>
    <w:rsid w:val="001D10B4"/>
    <w:rsid w:val="001E1F3A"/>
    <w:rsid w:val="00213EB6"/>
    <w:rsid w:val="00230302"/>
    <w:rsid w:val="002737BA"/>
    <w:rsid w:val="003062D5"/>
    <w:rsid w:val="0030719F"/>
    <w:rsid w:val="0035791C"/>
    <w:rsid w:val="00374771"/>
    <w:rsid w:val="003A09A2"/>
    <w:rsid w:val="003D6CA4"/>
    <w:rsid w:val="00411B83"/>
    <w:rsid w:val="00446563"/>
    <w:rsid w:val="004605ED"/>
    <w:rsid w:val="004D05CB"/>
    <w:rsid w:val="005348A1"/>
    <w:rsid w:val="005D08B6"/>
    <w:rsid w:val="006242FA"/>
    <w:rsid w:val="00641DFB"/>
    <w:rsid w:val="006921E8"/>
    <w:rsid w:val="006A5AA5"/>
    <w:rsid w:val="006B1297"/>
    <w:rsid w:val="00704C9C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34D53"/>
    <w:rsid w:val="008916AF"/>
    <w:rsid w:val="008A28F6"/>
    <w:rsid w:val="008A2D15"/>
    <w:rsid w:val="008A687F"/>
    <w:rsid w:val="008C4A77"/>
    <w:rsid w:val="00922417"/>
    <w:rsid w:val="0092641B"/>
    <w:rsid w:val="00937B02"/>
    <w:rsid w:val="009A7496"/>
    <w:rsid w:val="009C44A8"/>
    <w:rsid w:val="009E23F6"/>
    <w:rsid w:val="00A10336"/>
    <w:rsid w:val="00A522C2"/>
    <w:rsid w:val="00A56828"/>
    <w:rsid w:val="00A7160D"/>
    <w:rsid w:val="00A8373E"/>
    <w:rsid w:val="00A95B12"/>
    <w:rsid w:val="00AA1AA7"/>
    <w:rsid w:val="00AB0878"/>
    <w:rsid w:val="00AC44DC"/>
    <w:rsid w:val="00AD4236"/>
    <w:rsid w:val="00AE7F63"/>
    <w:rsid w:val="00B03499"/>
    <w:rsid w:val="00B25671"/>
    <w:rsid w:val="00B453D4"/>
    <w:rsid w:val="00B715BB"/>
    <w:rsid w:val="00B8644A"/>
    <w:rsid w:val="00BD33EC"/>
    <w:rsid w:val="00BD6487"/>
    <w:rsid w:val="00C253B8"/>
    <w:rsid w:val="00C45E7C"/>
    <w:rsid w:val="00C47B63"/>
    <w:rsid w:val="00C76344"/>
    <w:rsid w:val="00C76672"/>
    <w:rsid w:val="00C82B27"/>
    <w:rsid w:val="00CA7005"/>
    <w:rsid w:val="00CB3A5D"/>
    <w:rsid w:val="00D06826"/>
    <w:rsid w:val="00D11E92"/>
    <w:rsid w:val="00D15131"/>
    <w:rsid w:val="00D3587B"/>
    <w:rsid w:val="00DA2638"/>
    <w:rsid w:val="00DA44EB"/>
    <w:rsid w:val="00DF7DE3"/>
    <w:rsid w:val="00E13BCD"/>
    <w:rsid w:val="00E154E5"/>
    <w:rsid w:val="00E16D7D"/>
    <w:rsid w:val="00E52310"/>
    <w:rsid w:val="00E86725"/>
    <w:rsid w:val="00EB1CC1"/>
    <w:rsid w:val="00EC5CE4"/>
    <w:rsid w:val="00ED1FC2"/>
    <w:rsid w:val="00EF26CA"/>
    <w:rsid w:val="00F47F46"/>
    <w:rsid w:val="00F500C2"/>
    <w:rsid w:val="00F50546"/>
    <w:rsid w:val="00F50AD5"/>
    <w:rsid w:val="00FE5DF4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D1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10B4"/>
    <w:rPr>
      <w:sz w:val="24"/>
      <w:szCs w:val="24"/>
    </w:rPr>
  </w:style>
  <w:style w:type="character" w:styleId="Odwoanieprzypisudolnego">
    <w:name w:val="footnote reference"/>
    <w:uiPriority w:val="99"/>
    <w:rsid w:val="001D10B4"/>
    <w:rPr>
      <w:rFonts w:cs="Times New Roman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D10B4"/>
    <w:pPr>
      <w:ind w:left="283" w:hanging="170"/>
    </w:pPr>
    <w:rPr>
      <w:rFonts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D1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10B4"/>
    <w:rPr>
      <w:sz w:val="24"/>
      <w:szCs w:val="24"/>
    </w:rPr>
  </w:style>
  <w:style w:type="character" w:styleId="Odwoanieprzypisudolnego">
    <w:name w:val="footnote reference"/>
    <w:uiPriority w:val="99"/>
    <w:rsid w:val="001D10B4"/>
    <w:rPr>
      <w:rFonts w:cs="Times New Roman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D10B4"/>
    <w:pPr>
      <w:ind w:left="283" w:hanging="170"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2061</Words>
  <Characters>13233</Characters>
  <Application>Microsoft Office Word</Application>
  <DocSecurity>4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Paulina Domańska</cp:lastModifiedBy>
  <cp:revision>2</cp:revision>
  <dcterms:created xsi:type="dcterms:W3CDTF">2017-09-08T12:11:00Z</dcterms:created>
  <dcterms:modified xsi:type="dcterms:W3CDTF">2017-09-08T12:11:00Z</dcterms:modified>
</cp:coreProperties>
</file>